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91F9E" w14:textId="0EE454F6" w:rsidR="009E11CA" w:rsidRPr="009E11CA" w:rsidRDefault="009E11CA" w:rsidP="002A6E71">
      <w:pPr>
        <w:spacing w:after="0" w:line="360" w:lineRule="auto"/>
        <w:jc w:val="center"/>
        <w:rPr>
          <w:rFonts w:ascii="Garamond" w:hAnsi="Garamond" w:cs="Arial"/>
          <w:sz w:val="26"/>
          <w:szCs w:val="26"/>
          <w:lang w:val="en-US"/>
        </w:rPr>
      </w:pPr>
      <w:r w:rsidRPr="009E11CA">
        <w:rPr>
          <w:rFonts w:ascii="Garamond" w:hAnsi="Garamond" w:cs="Arial"/>
          <w:sz w:val="26"/>
          <w:szCs w:val="26"/>
          <w:lang w:val="en-US"/>
        </w:rPr>
        <w:t>Chapter in</w:t>
      </w:r>
    </w:p>
    <w:p w14:paraId="6E9EC8E3" w14:textId="77777777" w:rsidR="009E11CA" w:rsidRPr="009E11CA" w:rsidRDefault="009E11CA" w:rsidP="002A6E71">
      <w:pPr>
        <w:spacing w:after="0" w:line="360" w:lineRule="auto"/>
        <w:jc w:val="center"/>
        <w:rPr>
          <w:rFonts w:ascii="Garamond" w:hAnsi="Garamond" w:cs="Arial"/>
          <w:sz w:val="26"/>
          <w:szCs w:val="26"/>
          <w:lang w:val="en-US"/>
        </w:rPr>
      </w:pPr>
      <w:r w:rsidRPr="009E11CA">
        <w:rPr>
          <w:rFonts w:ascii="Garamond" w:hAnsi="Garamond" w:cs="Arial"/>
          <w:sz w:val="26"/>
          <w:szCs w:val="26"/>
          <w:lang w:val="en-US"/>
        </w:rPr>
        <w:t>Oxford Handbook of Musical Identities</w:t>
      </w:r>
    </w:p>
    <w:p w14:paraId="5C8D9A29" w14:textId="77777777" w:rsidR="009E11CA" w:rsidRPr="009E11CA" w:rsidRDefault="009E11CA" w:rsidP="002A6E71">
      <w:pPr>
        <w:spacing w:after="0" w:line="360" w:lineRule="auto"/>
        <w:jc w:val="center"/>
        <w:rPr>
          <w:rFonts w:ascii="Garamond" w:hAnsi="Garamond" w:cs="Arial"/>
          <w:sz w:val="26"/>
          <w:szCs w:val="26"/>
          <w:lang w:val="en-US"/>
        </w:rPr>
      </w:pPr>
      <w:r w:rsidRPr="009E11CA">
        <w:rPr>
          <w:rFonts w:ascii="Garamond" w:hAnsi="Garamond" w:cs="Arial"/>
          <w:sz w:val="26"/>
          <w:szCs w:val="26"/>
          <w:lang w:val="en-US"/>
        </w:rPr>
        <w:t xml:space="preserve">Ed. MacDonald, R., Hargreaves, D. and </w:t>
      </w:r>
      <w:proofErr w:type="spellStart"/>
      <w:r w:rsidRPr="009E11CA">
        <w:rPr>
          <w:rFonts w:ascii="Garamond" w:hAnsi="Garamond" w:cs="Arial"/>
          <w:sz w:val="26"/>
          <w:szCs w:val="26"/>
          <w:lang w:val="en-US"/>
        </w:rPr>
        <w:t>Miell</w:t>
      </w:r>
      <w:proofErr w:type="spellEnd"/>
      <w:r w:rsidRPr="009E11CA">
        <w:rPr>
          <w:rFonts w:ascii="Garamond" w:hAnsi="Garamond" w:cs="Arial"/>
          <w:sz w:val="26"/>
          <w:szCs w:val="26"/>
          <w:lang w:val="en-US"/>
        </w:rPr>
        <w:t>, D.</w:t>
      </w:r>
    </w:p>
    <w:p w14:paraId="3F5FEDBD" w14:textId="77777777" w:rsidR="009E11CA" w:rsidRPr="009E11CA" w:rsidRDefault="009E11CA" w:rsidP="002A6E71">
      <w:pPr>
        <w:spacing w:after="0" w:line="360" w:lineRule="auto"/>
        <w:jc w:val="center"/>
        <w:rPr>
          <w:rFonts w:ascii="Garamond" w:hAnsi="Garamond" w:cs="Arial"/>
          <w:sz w:val="26"/>
          <w:szCs w:val="26"/>
          <w:lang w:val="en-US"/>
        </w:rPr>
      </w:pPr>
      <w:r w:rsidRPr="009E11CA">
        <w:rPr>
          <w:rFonts w:ascii="Garamond" w:hAnsi="Garamond" w:cs="Arial"/>
          <w:sz w:val="26"/>
          <w:szCs w:val="26"/>
          <w:lang w:val="en-US"/>
        </w:rPr>
        <w:t>2015</w:t>
      </w:r>
    </w:p>
    <w:p w14:paraId="5E303324" w14:textId="77777777" w:rsidR="009E11CA" w:rsidRPr="009E11CA" w:rsidRDefault="009E11CA" w:rsidP="002A6E71">
      <w:pPr>
        <w:spacing w:after="0" w:line="360" w:lineRule="auto"/>
        <w:jc w:val="center"/>
        <w:rPr>
          <w:rFonts w:ascii="Garamond" w:hAnsi="Garamond" w:cs="Arial"/>
          <w:b/>
          <w:sz w:val="26"/>
          <w:szCs w:val="26"/>
          <w:lang w:val="en-US"/>
        </w:rPr>
      </w:pPr>
    </w:p>
    <w:p w14:paraId="7A26D0DA" w14:textId="77777777" w:rsidR="00CA15C3" w:rsidRPr="009E11CA" w:rsidRDefault="000B6632" w:rsidP="002A6E71">
      <w:pPr>
        <w:spacing w:after="0" w:line="360" w:lineRule="auto"/>
        <w:jc w:val="center"/>
        <w:rPr>
          <w:rFonts w:ascii="Garamond" w:hAnsi="Garamond" w:cs="Arial"/>
          <w:b/>
          <w:sz w:val="26"/>
          <w:szCs w:val="26"/>
          <w:lang w:val="en-US"/>
        </w:rPr>
      </w:pPr>
      <w:r w:rsidRPr="009E11CA">
        <w:rPr>
          <w:rFonts w:ascii="Garamond" w:hAnsi="Garamond" w:cs="Arial"/>
          <w:b/>
          <w:sz w:val="26"/>
          <w:szCs w:val="26"/>
          <w:lang w:val="en-US"/>
        </w:rPr>
        <w:t xml:space="preserve">IDENTITY AND MUSICAL DEVELOPMENT </w:t>
      </w:r>
      <w:r w:rsidR="00D648CD" w:rsidRPr="009E11CA">
        <w:rPr>
          <w:rFonts w:ascii="Garamond" w:hAnsi="Garamond" w:cs="Arial"/>
          <w:b/>
          <w:sz w:val="26"/>
          <w:szCs w:val="26"/>
          <w:lang w:val="en-US"/>
        </w:rPr>
        <w:t>IN</w:t>
      </w:r>
      <w:r w:rsidRPr="009E11CA">
        <w:rPr>
          <w:rFonts w:ascii="Garamond" w:hAnsi="Garamond" w:cs="Arial"/>
          <w:b/>
          <w:sz w:val="26"/>
          <w:szCs w:val="26"/>
          <w:lang w:val="en-US"/>
        </w:rPr>
        <w:t xml:space="preserve"> PEOPLE WITH </w:t>
      </w:r>
      <w:r w:rsidR="003F4603" w:rsidRPr="009E11CA">
        <w:rPr>
          <w:rFonts w:ascii="Garamond" w:hAnsi="Garamond" w:cs="Arial"/>
          <w:b/>
          <w:sz w:val="26"/>
          <w:szCs w:val="26"/>
          <w:lang w:val="en-US"/>
        </w:rPr>
        <w:t xml:space="preserve">SEVERE </w:t>
      </w:r>
      <w:r w:rsidR="003B5998" w:rsidRPr="009E11CA">
        <w:rPr>
          <w:rFonts w:ascii="Garamond" w:hAnsi="Garamond" w:cs="Arial"/>
          <w:b/>
          <w:sz w:val="26"/>
          <w:szCs w:val="26"/>
          <w:lang w:val="en-US"/>
        </w:rPr>
        <w:t xml:space="preserve">OR </w:t>
      </w:r>
      <w:r w:rsidRPr="009E11CA">
        <w:rPr>
          <w:rFonts w:ascii="Garamond" w:hAnsi="Garamond" w:cs="Arial"/>
          <w:b/>
          <w:sz w:val="26"/>
          <w:szCs w:val="26"/>
          <w:lang w:val="en-US"/>
        </w:rPr>
        <w:t xml:space="preserve">PROFOUND </w:t>
      </w:r>
      <w:r w:rsidR="00D648CD" w:rsidRPr="009E11CA">
        <w:rPr>
          <w:rFonts w:ascii="Garamond" w:hAnsi="Garamond" w:cs="Arial"/>
          <w:b/>
          <w:sz w:val="26"/>
          <w:szCs w:val="26"/>
          <w:lang w:val="en-US"/>
        </w:rPr>
        <w:t xml:space="preserve">AND MULTIPLE </w:t>
      </w:r>
      <w:r w:rsidRPr="009E11CA">
        <w:rPr>
          <w:rFonts w:ascii="Garamond" w:hAnsi="Garamond" w:cs="Arial"/>
          <w:b/>
          <w:sz w:val="26"/>
          <w:szCs w:val="26"/>
          <w:lang w:val="en-US"/>
        </w:rPr>
        <w:t>LEARNING DIFFICULTIES</w:t>
      </w:r>
    </w:p>
    <w:p w14:paraId="3E274729" w14:textId="77777777" w:rsidR="000B6632" w:rsidRPr="009E11CA" w:rsidRDefault="000B6632" w:rsidP="002A6E71">
      <w:pPr>
        <w:spacing w:after="0" w:line="360" w:lineRule="auto"/>
        <w:jc w:val="center"/>
        <w:rPr>
          <w:rFonts w:ascii="Garamond" w:hAnsi="Garamond" w:cs="Arial"/>
          <w:b/>
          <w:sz w:val="26"/>
          <w:szCs w:val="26"/>
          <w:lang w:val="en-US"/>
        </w:rPr>
      </w:pPr>
    </w:p>
    <w:p w14:paraId="03E1D56D" w14:textId="77777777" w:rsidR="00CA15C3" w:rsidRPr="009E11CA" w:rsidRDefault="009E11CA" w:rsidP="002A6E71">
      <w:pPr>
        <w:spacing w:after="0" w:line="360" w:lineRule="auto"/>
        <w:jc w:val="center"/>
        <w:rPr>
          <w:rFonts w:ascii="Garamond" w:hAnsi="Garamond" w:cs="Arial"/>
          <w:b/>
          <w:sz w:val="24"/>
          <w:szCs w:val="24"/>
          <w:lang w:val="en-US"/>
        </w:rPr>
      </w:pPr>
      <w:r>
        <w:rPr>
          <w:rFonts w:ascii="Garamond" w:hAnsi="Garamond" w:cs="Arial"/>
          <w:b/>
          <w:sz w:val="24"/>
          <w:szCs w:val="24"/>
          <w:lang w:val="en-US"/>
        </w:rPr>
        <w:t xml:space="preserve">Adam Ockelford and John </w:t>
      </w:r>
      <w:proofErr w:type="spellStart"/>
      <w:r>
        <w:rPr>
          <w:rFonts w:ascii="Garamond" w:hAnsi="Garamond" w:cs="Arial"/>
          <w:b/>
          <w:sz w:val="24"/>
          <w:szCs w:val="24"/>
          <w:lang w:val="en-US"/>
        </w:rPr>
        <w:t>Vorhaus</w:t>
      </w:r>
      <w:proofErr w:type="spellEnd"/>
    </w:p>
    <w:p w14:paraId="09C56ECC" w14:textId="77777777" w:rsidR="00196FC8" w:rsidRPr="009E11CA" w:rsidRDefault="00196FC8" w:rsidP="002A6E71">
      <w:pPr>
        <w:spacing w:after="0" w:line="360" w:lineRule="auto"/>
        <w:rPr>
          <w:rFonts w:ascii="Garamond" w:hAnsi="Garamond" w:cs="Arial"/>
          <w:b/>
          <w:sz w:val="24"/>
          <w:szCs w:val="24"/>
        </w:rPr>
      </w:pPr>
    </w:p>
    <w:p w14:paraId="7638446C" w14:textId="77777777" w:rsidR="00DC1B35" w:rsidRPr="009E11CA" w:rsidRDefault="00DC1B35" w:rsidP="003048CE">
      <w:pPr>
        <w:spacing w:after="0"/>
        <w:ind w:left="284"/>
        <w:rPr>
          <w:rFonts w:ascii="Garamond" w:hAnsi="Garamond" w:cs="Arial"/>
          <w:b/>
          <w:sz w:val="24"/>
          <w:szCs w:val="24"/>
        </w:rPr>
      </w:pPr>
    </w:p>
    <w:p w14:paraId="67A5EBE7" w14:textId="77777777" w:rsidR="00CF1036" w:rsidRPr="009E11CA" w:rsidRDefault="000B6632" w:rsidP="003048CE">
      <w:pPr>
        <w:numPr>
          <w:ilvl w:val="0"/>
          <w:numId w:val="4"/>
        </w:numPr>
        <w:spacing w:after="0"/>
        <w:ind w:left="284" w:hanging="295"/>
        <w:rPr>
          <w:rFonts w:ascii="Garamond" w:hAnsi="Garamond" w:cs="Arial"/>
          <w:b/>
          <w:sz w:val="24"/>
          <w:szCs w:val="24"/>
        </w:rPr>
      </w:pPr>
      <w:r w:rsidRPr="009E11CA">
        <w:rPr>
          <w:rFonts w:ascii="Garamond" w:hAnsi="Garamond" w:cs="Arial"/>
          <w:b/>
          <w:sz w:val="24"/>
          <w:szCs w:val="24"/>
        </w:rPr>
        <w:t>INTRODUCTION</w:t>
      </w:r>
    </w:p>
    <w:p w14:paraId="6357E2BE" w14:textId="77777777" w:rsidR="00CF1036" w:rsidRPr="009E11CA" w:rsidRDefault="00CF1036" w:rsidP="002A6E71">
      <w:pPr>
        <w:spacing w:after="0" w:line="360" w:lineRule="auto"/>
        <w:rPr>
          <w:rFonts w:ascii="Garamond" w:hAnsi="Garamond" w:cs="Arial"/>
          <w:b/>
          <w:sz w:val="24"/>
          <w:szCs w:val="24"/>
        </w:rPr>
      </w:pPr>
    </w:p>
    <w:p w14:paraId="3DA28D75" w14:textId="77777777" w:rsidR="00397560" w:rsidRPr="009E11CA" w:rsidRDefault="00CF1036" w:rsidP="002A6E71">
      <w:pPr>
        <w:spacing w:after="0" w:line="360" w:lineRule="auto"/>
        <w:rPr>
          <w:rFonts w:ascii="Garamond" w:hAnsi="Garamond" w:cs="Arial"/>
          <w:sz w:val="24"/>
          <w:szCs w:val="24"/>
        </w:rPr>
      </w:pPr>
      <w:r w:rsidRPr="009E11CA">
        <w:rPr>
          <w:rFonts w:ascii="Garamond" w:hAnsi="Garamond" w:cs="Arial"/>
          <w:sz w:val="24"/>
          <w:szCs w:val="24"/>
        </w:rPr>
        <w:t>What can we learn about</w:t>
      </w:r>
      <w:r w:rsidR="005A071D" w:rsidRPr="009E11CA">
        <w:rPr>
          <w:rFonts w:ascii="Garamond" w:hAnsi="Garamond" w:cs="Arial"/>
          <w:sz w:val="24"/>
          <w:szCs w:val="24"/>
        </w:rPr>
        <w:t xml:space="preserve"> someone’s</w:t>
      </w:r>
      <w:r w:rsidRPr="009E11CA">
        <w:rPr>
          <w:rFonts w:ascii="Garamond" w:hAnsi="Garamond" w:cs="Arial"/>
          <w:sz w:val="24"/>
          <w:szCs w:val="24"/>
        </w:rPr>
        <w:t xml:space="preserve"> identity from their capacity to engage </w:t>
      </w:r>
      <w:r w:rsidR="00EF6879" w:rsidRPr="009E11CA">
        <w:rPr>
          <w:rFonts w:ascii="Garamond" w:hAnsi="Garamond" w:cs="Arial"/>
          <w:sz w:val="24"/>
          <w:szCs w:val="24"/>
        </w:rPr>
        <w:t xml:space="preserve">with music? </w:t>
      </w:r>
      <w:r w:rsidRPr="009E11CA">
        <w:rPr>
          <w:rFonts w:ascii="Garamond" w:hAnsi="Garamond" w:cs="Arial"/>
          <w:sz w:val="24"/>
          <w:szCs w:val="24"/>
        </w:rPr>
        <w:t xml:space="preserve">In this </w:t>
      </w:r>
      <w:r w:rsidR="00EF6879" w:rsidRPr="009E11CA">
        <w:rPr>
          <w:rFonts w:ascii="Garamond" w:hAnsi="Garamond" w:cs="Arial"/>
          <w:sz w:val="24"/>
          <w:szCs w:val="24"/>
        </w:rPr>
        <w:t>chapter</w:t>
      </w:r>
      <w:r w:rsidRPr="009E11CA">
        <w:rPr>
          <w:rFonts w:ascii="Garamond" w:hAnsi="Garamond" w:cs="Arial"/>
          <w:sz w:val="24"/>
          <w:szCs w:val="24"/>
        </w:rPr>
        <w:t xml:space="preserve"> </w:t>
      </w:r>
      <w:r w:rsidR="003A1AE6" w:rsidRPr="009E11CA">
        <w:rPr>
          <w:rFonts w:ascii="Garamond" w:hAnsi="Garamond" w:cs="Arial"/>
          <w:sz w:val="24"/>
          <w:szCs w:val="24"/>
        </w:rPr>
        <w:t xml:space="preserve">we </w:t>
      </w:r>
      <w:r w:rsidRPr="009E11CA">
        <w:rPr>
          <w:rFonts w:ascii="Garamond" w:hAnsi="Garamond" w:cs="Arial"/>
          <w:sz w:val="24"/>
          <w:szCs w:val="24"/>
        </w:rPr>
        <w:t xml:space="preserve">examine the relationship between </w:t>
      </w:r>
      <w:r w:rsidR="003A1AE6" w:rsidRPr="009E11CA">
        <w:rPr>
          <w:rFonts w:ascii="Garamond" w:hAnsi="Garamond" w:cs="Arial"/>
          <w:sz w:val="24"/>
          <w:szCs w:val="24"/>
        </w:rPr>
        <w:t xml:space="preserve">identity and </w:t>
      </w:r>
      <w:r w:rsidRPr="009E11CA">
        <w:rPr>
          <w:rFonts w:ascii="Garamond" w:hAnsi="Garamond" w:cs="Arial"/>
          <w:sz w:val="24"/>
          <w:szCs w:val="24"/>
        </w:rPr>
        <w:t xml:space="preserve">musical engagement on the part of </w:t>
      </w:r>
      <w:r w:rsidR="00EF6879" w:rsidRPr="009E11CA">
        <w:rPr>
          <w:rFonts w:ascii="Garamond" w:hAnsi="Garamond" w:cs="Arial"/>
          <w:sz w:val="24"/>
          <w:szCs w:val="24"/>
        </w:rPr>
        <w:t>children and young people</w:t>
      </w:r>
      <w:r w:rsidRPr="009E11CA">
        <w:rPr>
          <w:rFonts w:ascii="Garamond" w:hAnsi="Garamond" w:cs="Arial"/>
          <w:sz w:val="24"/>
          <w:szCs w:val="24"/>
        </w:rPr>
        <w:t xml:space="preserve"> with </w:t>
      </w:r>
      <w:r w:rsidR="000A6330" w:rsidRPr="009E11CA">
        <w:rPr>
          <w:rFonts w:ascii="Garamond" w:hAnsi="Garamond" w:cs="Arial"/>
          <w:sz w:val="24"/>
          <w:szCs w:val="24"/>
        </w:rPr>
        <w:t xml:space="preserve">either </w:t>
      </w:r>
      <w:r w:rsidR="00EF6879" w:rsidRPr="009E11CA">
        <w:rPr>
          <w:rFonts w:ascii="Garamond" w:hAnsi="Garamond" w:cs="Arial"/>
          <w:sz w:val="24"/>
          <w:szCs w:val="24"/>
        </w:rPr>
        <w:t xml:space="preserve">severe learning difficulties (SLD) or </w:t>
      </w:r>
      <w:r w:rsidRPr="009E11CA">
        <w:rPr>
          <w:rFonts w:ascii="Garamond" w:hAnsi="Garamond" w:cs="Arial"/>
          <w:sz w:val="24"/>
          <w:szCs w:val="24"/>
        </w:rPr>
        <w:t>profound and multiple learnin</w:t>
      </w:r>
      <w:r w:rsidR="00EF6879" w:rsidRPr="009E11CA">
        <w:rPr>
          <w:rFonts w:ascii="Garamond" w:hAnsi="Garamond" w:cs="Arial"/>
          <w:sz w:val="24"/>
          <w:szCs w:val="24"/>
        </w:rPr>
        <w:t xml:space="preserve">g difficulties </w:t>
      </w:r>
      <w:r w:rsidRPr="009E11CA">
        <w:rPr>
          <w:rFonts w:ascii="Garamond" w:hAnsi="Garamond" w:cs="Arial"/>
          <w:sz w:val="24"/>
          <w:szCs w:val="24"/>
        </w:rPr>
        <w:t xml:space="preserve">(PMLD). </w:t>
      </w:r>
      <w:r w:rsidR="00D422AE" w:rsidRPr="009E11CA">
        <w:rPr>
          <w:rFonts w:ascii="Garamond" w:hAnsi="Garamond" w:cs="Arial"/>
          <w:sz w:val="24"/>
          <w:szCs w:val="24"/>
        </w:rPr>
        <w:t xml:space="preserve">We </w:t>
      </w:r>
      <w:r w:rsidRPr="009E11CA">
        <w:rPr>
          <w:rFonts w:ascii="Garamond" w:hAnsi="Garamond" w:cs="Arial"/>
          <w:sz w:val="24"/>
          <w:szCs w:val="24"/>
        </w:rPr>
        <w:t xml:space="preserve">consider </w:t>
      </w:r>
      <w:r w:rsidR="00E61C56" w:rsidRPr="009E11CA">
        <w:rPr>
          <w:rFonts w:ascii="Garamond" w:hAnsi="Garamond" w:cs="Arial"/>
          <w:sz w:val="24"/>
          <w:szCs w:val="24"/>
        </w:rPr>
        <w:t xml:space="preserve">identity </w:t>
      </w:r>
      <w:r w:rsidR="00397560" w:rsidRPr="009E11CA">
        <w:rPr>
          <w:rFonts w:ascii="Garamond" w:hAnsi="Garamond" w:cs="Arial"/>
          <w:sz w:val="24"/>
          <w:szCs w:val="24"/>
        </w:rPr>
        <w:t>as it relates to a sense of self</w:t>
      </w:r>
      <w:r w:rsidR="00365A55" w:rsidRPr="009E11CA">
        <w:rPr>
          <w:rFonts w:ascii="Garamond" w:hAnsi="Garamond" w:cs="Arial"/>
          <w:sz w:val="24"/>
          <w:szCs w:val="24"/>
        </w:rPr>
        <w:t xml:space="preserve">, </w:t>
      </w:r>
      <w:r w:rsidR="007C044C" w:rsidRPr="009E11CA">
        <w:rPr>
          <w:rFonts w:ascii="Garamond" w:hAnsi="Garamond" w:cs="Arial"/>
          <w:sz w:val="24"/>
          <w:szCs w:val="24"/>
        </w:rPr>
        <w:t xml:space="preserve">we look at </w:t>
      </w:r>
      <w:r w:rsidR="003A1AE6" w:rsidRPr="009E11CA">
        <w:rPr>
          <w:rFonts w:ascii="Garamond" w:hAnsi="Garamond" w:cs="Arial"/>
          <w:sz w:val="24"/>
          <w:szCs w:val="24"/>
        </w:rPr>
        <w:t>the concept of a ‘musical identity’</w:t>
      </w:r>
      <w:r w:rsidR="00365A55" w:rsidRPr="009E11CA">
        <w:rPr>
          <w:rFonts w:ascii="Garamond" w:hAnsi="Garamond" w:cs="Arial"/>
          <w:sz w:val="24"/>
          <w:szCs w:val="24"/>
        </w:rPr>
        <w:t>,</w:t>
      </w:r>
      <w:r w:rsidR="003A1AE6" w:rsidRPr="009E11CA">
        <w:rPr>
          <w:rFonts w:ascii="Garamond" w:hAnsi="Garamond" w:cs="Arial"/>
          <w:sz w:val="24"/>
          <w:szCs w:val="24"/>
        </w:rPr>
        <w:t xml:space="preserve"> and we </w:t>
      </w:r>
      <w:r w:rsidRPr="009E11CA">
        <w:rPr>
          <w:rFonts w:ascii="Garamond" w:hAnsi="Garamond" w:cs="Arial"/>
          <w:sz w:val="24"/>
          <w:szCs w:val="24"/>
        </w:rPr>
        <w:t xml:space="preserve">draw some distinctions </w:t>
      </w:r>
      <w:r w:rsidR="0048005E" w:rsidRPr="009E11CA">
        <w:rPr>
          <w:rFonts w:ascii="Garamond" w:hAnsi="Garamond" w:cs="Arial"/>
          <w:sz w:val="24"/>
          <w:szCs w:val="24"/>
        </w:rPr>
        <w:t xml:space="preserve">that </w:t>
      </w:r>
      <w:r w:rsidR="00397560" w:rsidRPr="009E11CA">
        <w:rPr>
          <w:rFonts w:ascii="Garamond" w:hAnsi="Garamond" w:cs="Arial"/>
          <w:sz w:val="24"/>
          <w:szCs w:val="24"/>
        </w:rPr>
        <w:t>are applied</w:t>
      </w:r>
      <w:r w:rsidRPr="009E11CA">
        <w:rPr>
          <w:rFonts w:ascii="Garamond" w:hAnsi="Garamond" w:cs="Arial"/>
          <w:sz w:val="24"/>
          <w:szCs w:val="24"/>
        </w:rPr>
        <w:t xml:space="preserve"> to six children </w:t>
      </w:r>
      <w:r w:rsidR="00C41E9F" w:rsidRPr="009E11CA">
        <w:rPr>
          <w:rFonts w:ascii="Garamond" w:hAnsi="Garamond" w:cs="Arial"/>
          <w:sz w:val="24"/>
          <w:szCs w:val="24"/>
        </w:rPr>
        <w:t>engaging</w:t>
      </w:r>
      <w:r w:rsidRPr="009E11CA">
        <w:rPr>
          <w:rFonts w:ascii="Garamond" w:hAnsi="Garamond" w:cs="Arial"/>
          <w:sz w:val="24"/>
          <w:szCs w:val="24"/>
        </w:rPr>
        <w:t xml:space="preserve"> in a </w:t>
      </w:r>
      <w:r w:rsidR="00EF6879" w:rsidRPr="009E11CA">
        <w:rPr>
          <w:rFonts w:ascii="Garamond" w:hAnsi="Garamond" w:cs="Arial"/>
          <w:sz w:val="24"/>
          <w:szCs w:val="24"/>
        </w:rPr>
        <w:t xml:space="preserve">range of </w:t>
      </w:r>
      <w:r w:rsidR="00795F77" w:rsidRPr="009E11CA">
        <w:rPr>
          <w:rFonts w:ascii="Garamond" w:hAnsi="Garamond" w:cs="Arial"/>
          <w:sz w:val="24"/>
          <w:szCs w:val="24"/>
        </w:rPr>
        <w:t xml:space="preserve">musical </w:t>
      </w:r>
      <w:r w:rsidR="00397560" w:rsidRPr="009E11CA">
        <w:rPr>
          <w:rFonts w:ascii="Garamond" w:hAnsi="Garamond" w:cs="Arial"/>
          <w:sz w:val="24"/>
          <w:szCs w:val="24"/>
        </w:rPr>
        <w:t>activitie</w:t>
      </w:r>
      <w:r w:rsidR="00EF6879" w:rsidRPr="009E11CA">
        <w:rPr>
          <w:rFonts w:ascii="Garamond" w:hAnsi="Garamond" w:cs="Arial"/>
          <w:sz w:val="24"/>
          <w:szCs w:val="24"/>
        </w:rPr>
        <w:t>s</w:t>
      </w:r>
      <w:r w:rsidR="00397560" w:rsidRPr="009E11CA">
        <w:rPr>
          <w:rFonts w:ascii="Garamond" w:hAnsi="Garamond" w:cs="Arial"/>
          <w:sz w:val="24"/>
          <w:szCs w:val="24"/>
        </w:rPr>
        <w:t>.</w:t>
      </w:r>
    </w:p>
    <w:p w14:paraId="201993B4" w14:textId="77777777" w:rsidR="00397560" w:rsidRPr="009E11CA" w:rsidRDefault="00397560" w:rsidP="002A6E71">
      <w:pPr>
        <w:spacing w:after="0" w:line="360" w:lineRule="auto"/>
        <w:rPr>
          <w:rFonts w:ascii="Garamond" w:hAnsi="Garamond" w:cs="Arial"/>
          <w:sz w:val="24"/>
          <w:szCs w:val="24"/>
        </w:rPr>
      </w:pPr>
    </w:p>
    <w:p w14:paraId="10441DD6" w14:textId="77777777" w:rsidR="00DF3BA6" w:rsidRPr="009E11CA" w:rsidRDefault="00DF3BA6" w:rsidP="00DF3BA6">
      <w:pPr>
        <w:spacing w:after="0" w:line="360" w:lineRule="auto"/>
        <w:rPr>
          <w:rFonts w:ascii="Garamond" w:hAnsi="Garamond" w:cs="Arial"/>
          <w:sz w:val="24"/>
          <w:szCs w:val="24"/>
        </w:rPr>
      </w:pPr>
      <w:r w:rsidRPr="009E11CA">
        <w:rPr>
          <w:rFonts w:ascii="Garamond" w:hAnsi="Garamond" w:cs="Arial"/>
          <w:sz w:val="24"/>
          <w:szCs w:val="24"/>
        </w:rPr>
        <w:t>There are many terms in common parlance that purport to refer to the self, and an abundance of theories that seek to account for its existence. Philosophers, psychologists, neuroscientists and cognitive scientists each have an array of rival candidates, and, beyond the most minimal claims, each is the subject of ongoing debate. No one, or almost no one,</w:t>
      </w:r>
      <w:r w:rsidRPr="009E11CA">
        <w:rPr>
          <w:rStyle w:val="FootnoteReference"/>
          <w:rFonts w:ascii="Garamond" w:hAnsi="Garamond" w:cs="Arial"/>
          <w:sz w:val="24"/>
          <w:szCs w:val="24"/>
        </w:rPr>
        <w:footnoteReference w:id="1"/>
      </w:r>
      <w:r w:rsidRPr="009E11CA">
        <w:rPr>
          <w:rFonts w:ascii="Garamond" w:hAnsi="Garamond" w:cs="Arial"/>
          <w:sz w:val="24"/>
          <w:szCs w:val="24"/>
        </w:rPr>
        <w:t xml:space="preserve"> doubts whether individual people exist.  But whether we should also allow that we possess or are even conscious of a self, and how this is related to </w:t>
      </w:r>
      <w:r w:rsidR="00524AB6" w:rsidRPr="009E11CA">
        <w:rPr>
          <w:rFonts w:ascii="Garamond" w:hAnsi="Garamond" w:cs="Arial"/>
          <w:sz w:val="24"/>
          <w:szCs w:val="24"/>
        </w:rPr>
        <w:t>our identity, remain</w:t>
      </w:r>
      <w:r w:rsidRPr="009E11CA">
        <w:rPr>
          <w:rFonts w:ascii="Garamond" w:hAnsi="Garamond" w:cs="Arial"/>
          <w:sz w:val="24"/>
          <w:szCs w:val="24"/>
        </w:rPr>
        <w:t xml:space="preserve"> </w:t>
      </w:r>
      <w:r w:rsidR="00524AB6" w:rsidRPr="009E11CA">
        <w:rPr>
          <w:rFonts w:ascii="Garamond" w:hAnsi="Garamond" w:cs="Arial"/>
          <w:sz w:val="24"/>
          <w:szCs w:val="24"/>
        </w:rPr>
        <w:t xml:space="preserve">keenly </w:t>
      </w:r>
      <w:r w:rsidRPr="009E11CA">
        <w:rPr>
          <w:rFonts w:ascii="Garamond" w:hAnsi="Garamond" w:cs="Arial"/>
          <w:sz w:val="24"/>
          <w:szCs w:val="24"/>
        </w:rPr>
        <w:t xml:space="preserve">contested </w:t>
      </w:r>
      <w:r w:rsidR="00524AB6" w:rsidRPr="009E11CA">
        <w:rPr>
          <w:rFonts w:ascii="Garamond" w:hAnsi="Garamond" w:cs="Arial"/>
          <w:sz w:val="24"/>
          <w:szCs w:val="24"/>
        </w:rPr>
        <w:t>questions</w:t>
      </w:r>
      <w:r w:rsidRPr="009E11CA">
        <w:rPr>
          <w:rFonts w:ascii="Garamond" w:hAnsi="Garamond" w:cs="Arial"/>
          <w:sz w:val="24"/>
          <w:szCs w:val="24"/>
        </w:rPr>
        <w:t>. The</w:t>
      </w:r>
      <w:r w:rsidR="00524AB6" w:rsidRPr="009E11CA">
        <w:rPr>
          <w:rFonts w:ascii="Garamond" w:hAnsi="Garamond" w:cs="Arial"/>
          <w:sz w:val="24"/>
          <w:szCs w:val="24"/>
        </w:rPr>
        <w:t xml:space="preserve">se </w:t>
      </w:r>
      <w:r w:rsidRPr="009E11CA">
        <w:rPr>
          <w:rFonts w:ascii="Garamond" w:hAnsi="Garamond" w:cs="Arial"/>
          <w:sz w:val="24"/>
          <w:szCs w:val="24"/>
        </w:rPr>
        <w:t xml:space="preserve">largely fall into three categories: there is a </w:t>
      </w:r>
      <w:r w:rsidRPr="009E11CA">
        <w:rPr>
          <w:rFonts w:ascii="Garamond" w:hAnsi="Garamond" w:cs="Arial"/>
          <w:i/>
          <w:sz w:val="24"/>
          <w:szCs w:val="24"/>
        </w:rPr>
        <w:t xml:space="preserve">phenomenological </w:t>
      </w:r>
      <w:r w:rsidRPr="009E11CA">
        <w:rPr>
          <w:rFonts w:ascii="Garamond" w:hAnsi="Garamond" w:cs="Arial"/>
          <w:sz w:val="24"/>
          <w:szCs w:val="24"/>
        </w:rPr>
        <w:t xml:space="preserve">question concerning what exactly we are aware of, or conscious of, or have experience of in relation to a self; there is an </w:t>
      </w:r>
      <w:r w:rsidRPr="009E11CA">
        <w:rPr>
          <w:rFonts w:ascii="Garamond" w:hAnsi="Garamond" w:cs="Arial"/>
          <w:i/>
          <w:sz w:val="24"/>
          <w:szCs w:val="24"/>
        </w:rPr>
        <w:t>epistemological</w:t>
      </w:r>
      <w:r w:rsidRPr="009E11CA">
        <w:rPr>
          <w:rFonts w:ascii="Garamond" w:hAnsi="Garamond" w:cs="Arial"/>
          <w:sz w:val="24"/>
          <w:szCs w:val="24"/>
        </w:rPr>
        <w:t xml:space="preserve"> question of how we arrive at any knowledge of or about the self, whether that self is ours or somebody else’s; and there is a </w:t>
      </w:r>
      <w:r w:rsidRPr="009E11CA">
        <w:rPr>
          <w:rFonts w:ascii="Garamond" w:hAnsi="Garamond" w:cs="Arial"/>
          <w:i/>
          <w:sz w:val="24"/>
          <w:szCs w:val="24"/>
        </w:rPr>
        <w:t xml:space="preserve">metaphysical </w:t>
      </w:r>
      <w:r w:rsidRPr="009E11CA">
        <w:rPr>
          <w:rFonts w:ascii="Garamond" w:hAnsi="Garamond" w:cs="Arial"/>
          <w:sz w:val="24"/>
          <w:szCs w:val="24"/>
        </w:rPr>
        <w:t xml:space="preserve">question about what there </w:t>
      </w:r>
      <w:r w:rsidRPr="009E11CA">
        <w:rPr>
          <w:rFonts w:ascii="Garamond" w:hAnsi="Garamond" w:cs="Arial"/>
          <w:i/>
          <w:sz w:val="24"/>
          <w:szCs w:val="24"/>
        </w:rPr>
        <w:t>is</w:t>
      </w:r>
      <w:r w:rsidRPr="009E11CA">
        <w:rPr>
          <w:rFonts w:ascii="Garamond" w:hAnsi="Garamond" w:cs="Arial"/>
          <w:sz w:val="24"/>
          <w:szCs w:val="24"/>
        </w:rPr>
        <w:t xml:space="preserve">, in the way of a self, and how the self is related to our experience. </w:t>
      </w:r>
    </w:p>
    <w:p w14:paraId="20394C1F" w14:textId="77777777" w:rsidR="00DF3BA6" w:rsidRPr="009E11CA" w:rsidRDefault="00DF3BA6" w:rsidP="00DF3BA6">
      <w:pPr>
        <w:spacing w:after="0" w:line="360" w:lineRule="auto"/>
        <w:rPr>
          <w:rFonts w:ascii="Garamond" w:hAnsi="Garamond" w:cs="Arial"/>
          <w:sz w:val="24"/>
          <w:szCs w:val="24"/>
        </w:rPr>
      </w:pPr>
    </w:p>
    <w:p w14:paraId="512A0FA3" w14:textId="77777777" w:rsidR="00DF3BA6" w:rsidRPr="009E11CA" w:rsidRDefault="00DF3BA6" w:rsidP="00DF3BA6">
      <w:pPr>
        <w:spacing w:after="0" w:line="360" w:lineRule="auto"/>
        <w:rPr>
          <w:rFonts w:ascii="Garamond" w:hAnsi="Garamond" w:cs="Arial"/>
          <w:sz w:val="24"/>
          <w:szCs w:val="24"/>
        </w:rPr>
      </w:pPr>
      <w:r w:rsidRPr="009E11CA">
        <w:rPr>
          <w:rFonts w:ascii="Garamond" w:hAnsi="Garamond" w:cs="Arial"/>
          <w:sz w:val="24"/>
          <w:szCs w:val="24"/>
        </w:rPr>
        <w:lastRenderedPageBreak/>
        <w:t xml:space="preserve">These questions are always difficult, but some aspects are especially problematic in the context of those with </w:t>
      </w:r>
      <w:r w:rsidR="00524AB6" w:rsidRPr="009E11CA">
        <w:rPr>
          <w:rFonts w:ascii="Garamond" w:hAnsi="Garamond" w:cs="Arial"/>
          <w:sz w:val="24"/>
          <w:szCs w:val="24"/>
        </w:rPr>
        <w:t xml:space="preserve">SLD and </w:t>
      </w:r>
      <w:r w:rsidRPr="009E11CA">
        <w:rPr>
          <w:rFonts w:ascii="Garamond" w:hAnsi="Garamond" w:cs="Arial"/>
          <w:sz w:val="24"/>
          <w:szCs w:val="24"/>
        </w:rPr>
        <w:t xml:space="preserve">PMLD. This is because such people are unable to speak about these subjects for themselves. That is one reason for exploring their engagement with music, which may enable them both to communicate and to develop a musical identity in the absence of verbal language. </w:t>
      </w:r>
    </w:p>
    <w:p w14:paraId="55A6B9E7" w14:textId="77777777" w:rsidR="00DF3BA6" w:rsidRPr="009E11CA" w:rsidRDefault="00DF3BA6" w:rsidP="002A6E71">
      <w:pPr>
        <w:spacing w:after="0" w:line="360" w:lineRule="auto"/>
        <w:rPr>
          <w:rFonts w:ascii="Garamond" w:hAnsi="Garamond" w:cs="Arial"/>
          <w:sz w:val="24"/>
          <w:szCs w:val="24"/>
        </w:rPr>
      </w:pPr>
    </w:p>
    <w:p w14:paraId="7836BD03" w14:textId="77777777" w:rsidR="006B50DA" w:rsidRPr="009E11CA" w:rsidRDefault="006B50DA" w:rsidP="002A6E71">
      <w:pPr>
        <w:spacing w:after="0" w:line="360" w:lineRule="auto"/>
        <w:rPr>
          <w:rFonts w:ascii="Garamond" w:hAnsi="Garamond" w:cs="Arial"/>
          <w:sz w:val="24"/>
          <w:szCs w:val="24"/>
        </w:rPr>
      </w:pPr>
      <w:r w:rsidRPr="009E11CA">
        <w:rPr>
          <w:rFonts w:ascii="Garamond" w:hAnsi="Garamond" w:cs="Arial"/>
          <w:sz w:val="24"/>
          <w:szCs w:val="24"/>
        </w:rPr>
        <w:t>In a previous paper</w:t>
      </w:r>
      <w:r w:rsidR="008C1240" w:rsidRPr="009E11CA">
        <w:rPr>
          <w:rFonts w:ascii="Garamond" w:hAnsi="Garamond" w:cs="Arial"/>
          <w:sz w:val="24"/>
          <w:szCs w:val="24"/>
        </w:rPr>
        <w:t>, Ock</w:t>
      </w:r>
      <w:r w:rsidRPr="009E11CA">
        <w:rPr>
          <w:rFonts w:ascii="Garamond" w:hAnsi="Garamond" w:cs="Arial"/>
          <w:sz w:val="24"/>
          <w:szCs w:val="24"/>
        </w:rPr>
        <w:t>e</w:t>
      </w:r>
      <w:r w:rsidR="008C1240" w:rsidRPr="009E11CA">
        <w:rPr>
          <w:rFonts w:ascii="Garamond" w:hAnsi="Garamond" w:cs="Arial"/>
          <w:sz w:val="24"/>
          <w:szCs w:val="24"/>
        </w:rPr>
        <w:t>l</w:t>
      </w:r>
      <w:r w:rsidRPr="009E11CA">
        <w:rPr>
          <w:rFonts w:ascii="Garamond" w:hAnsi="Garamond" w:cs="Arial"/>
          <w:sz w:val="24"/>
          <w:szCs w:val="24"/>
        </w:rPr>
        <w:t xml:space="preserve">ford and Welch (2012) made reference to Gallagher’s </w:t>
      </w:r>
      <w:r w:rsidR="00CE0FA9" w:rsidRPr="009E11CA">
        <w:rPr>
          <w:rFonts w:ascii="Garamond" w:hAnsi="Garamond" w:cs="Arial"/>
          <w:sz w:val="24"/>
          <w:szCs w:val="24"/>
        </w:rPr>
        <w:t xml:space="preserve">(2000) suggestion </w:t>
      </w:r>
      <w:r w:rsidRPr="009E11CA">
        <w:rPr>
          <w:rFonts w:ascii="Garamond" w:hAnsi="Garamond" w:cs="Arial"/>
          <w:sz w:val="24"/>
          <w:szCs w:val="24"/>
        </w:rPr>
        <w:t>that philosophical conceptions of the self can be divided into two groups, according to whether they tend towards either a ‘minimal’ or a</w:t>
      </w:r>
      <w:r w:rsidR="00480702" w:rsidRPr="009E11CA">
        <w:rPr>
          <w:rFonts w:ascii="Garamond" w:hAnsi="Garamond" w:cs="Arial"/>
          <w:sz w:val="24"/>
          <w:szCs w:val="24"/>
        </w:rPr>
        <w:t xml:space="preserve"> </w:t>
      </w:r>
      <w:r w:rsidRPr="009E11CA">
        <w:rPr>
          <w:rFonts w:ascii="Garamond" w:hAnsi="Garamond" w:cs="Arial"/>
          <w:sz w:val="24"/>
          <w:szCs w:val="24"/>
        </w:rPr>
        <w:t xml:space="preserve">‘narrative’ self. We </w:t>
      </w:r>
      <w:r w:rsidR="000B6632" w:rsidRPr="009E11CA">
        <w:rPr>
          <w:rFonts w:ascii="Garamond" w:hAnsi="Garamond" w:cs="Arial"/>
          <w:sz w:val="24"/>
          <w:szCs w:val="24"/>
        </w:rPr>
        <w:t xml:space="preserve">will </w:t>
      </w:r>
      <w:r w:rsidR="0048005E" w:rsidRPr="009E11CA">
        <w:rPr>
          <w:rFonts w:ascii="Garamond" w:hAnsi="Garamond" w:cs="Arial"/>
          <w:sz w:val="24"/>
          <w:szCs w:val="24"/>
        </w:rPr>
        <w:t xml:space="preserve">return to </w:t>
      </w:r>
      <w:r w:rsidRPr="009E11CA">
        <w:rPr>
          <w:rFonts w:ascii="Garamond" w:hAnsi="Garamond" w:cs="Arial"/>
          <w:sz w:val="24"/>
          <w:szCs w:val="24"/>
        </w:rPr>
        <w:t xml:space="preserve">this distinction </w:t>
      </w:r>
      <w:r w:rsidR="00795F77" w:rsidRPr="009E11CA">
        <w:rPr>
          <w:rFonts w:ascii="Garamond" w:hAnsi="Garamond" w:cs="Arial"/>
          <w:sz w:val="24"/>
          <w:szCs w:val="24"/>
        </w:rPr>
        <w:t xml:space="preserve">and </w:t>
      </w:r>
      <w:r w:rsidRPr="009E11CA">
        <w:rPr>
          <w:rFonts w:ascii="Garamond" w:hAnsi="Garamond" w:cs="Arial"/>
          <w:sz w:val="24"/>
          <w:szCs w:val="24"/>
        </w:rPr>
        <w:t xml:space="preserve">draw attention to </w:t>
      </w:r>
      <w:r w:rsidR="00D36E59" w:rsidRPr="009E11CA">
        <w:rPr>
          <w:rFonts w:ascii="Garamond" w:hAnsi="Garamond" w:cs="Arial"/>
          <w:sz w:val="24"/>
          <w:szCs w:val="24"/>
        </w:rPr>
        <w:t xml:space="preserve">a number of </w:t>
      </w:r>
      <w:r w:rsidRPr="009E11CA">
        <w:rPr>
          <w:rFonts w:ascii="Garamond" w:hAnsi="Garamond" w:cs="Arial"/>
          <w:sz w:val="24"/>
          <w:szCs w:val="24"/>
        </w:rPr>
        <w:t>questions that arise</w:t>
      </w:r>
      <w:r w:rsidR="00480702" w:rsidRPr="009E11CA">
        <w:rPr>
          <w:rFonts w:ascii="Garamond" w:hAnsi="Garamond" w:cs="Arial"/>
          <w:sz w:val="24"/>
          <w:szCs w:val="24"/>
        </w:rPr>
        <w:t xml:space="preserve"> </w:t>
      </w:r>
      <w:r w:rsidRPr="009E11CA">
        <w:rPr>
          <w:rFonts w:ascii="Garamond" w:hAnsi="Garamond" w:cs="Arial"/>
          <w:sz w:val="24"/>
          <w:szCs w:val="24"/>
        </w:rPr>
        <w:t>in re</w:t>
      </w:r>
      <w:r w:rsidR="00480702" w:rsidRPr="009E11CA">
        <w:rPr>
          <w:rFonts w:ascii="Garamond" w:hAnsi="Garamond" w:cs="Arial"/>
          <w:sz w:val="24"/>
          <w:szCs w:val="24"/>
        </w:rPr>
        <w:t>lation to conceptions of the self, and how these are</w:t>
      </w:r>
      <w:r w:rsidRPr="009E11CA">
        <w:rPr>
          <w:rFonts w:ascii="Garamond" w:hAnsi="Garamond" w:cs="Arial"/>
          <w:sz w:val="24"/>
          <w:szCs w:val="24"/>
        </w:rPr>
        <w:t xml:space="preserve"> manifested in musical engagement. </w:t>
      </w:r>
      <w:r w:rsidR="000B6632" w:rsidRPr="009E11CA">
        <w:rPr>
          <w:rFonts w:ascii="Garamond" w:hAnsi="Garamond" w:cs="Arial"/>
          <w:sz w:val="24"/>
          <w:szCs w:val="24"/>
        </w:rPr>
        <w:t xml:space="preserve"> </w:t>
      </w:r>
      <w:r w:rsidR="00DF3BA6" w:rsidRPr="009E11CA">
        <w:rPr>
          <w:rFonts w:ascii="Garamond" w:hAnsi="Garamond" w:cs="Arial"/>
          <w:sz w:val="24"/>
          <w:szCs w:val="24"/>
        </w:rPr>
        <w:t xml:space="preserve">In section 2 we introduce the </w:t>
      </w:r>
      <w:r w:rsidR="00DF3BA6" w:rsidRPr="009E11CA">
        <w:rPr>
          <w:rFonts w:ascii="Garamond" w:hAnsi="Garamond" w:cs="Arial"/>
          <w:i/>
          <w:sz w:val="24"/>
          <w:szCs w:val="24"/>
        </w:rPr>
        <w:t>Sounds of Intent</w:t>
      </w:r>
      <w:r w:rsidR="00DF3BA6" w:rsidRPr="009E11CA">
        <w:rPr>
          <w:rFonts w:ascii="Garamond" w:hAnsi="Garamond" w:cs="Arial"/>
          <w:sz w:val="24"/>
          <w:szCs w:val="24"/>
        </w:rPr>
        <w:t xml:space="preserve"> project, and in section 3 we sho</w:t>
      </w:r>
      <w:r w:rsidR="00DC1B35" w:rsidRPr="009E11CA">
        <w:rPr>
          <w:rFonts w:ascii="Garamond" w:hAnsi="Garamond" w:cs="Arial"/>
          <w:sz w:val="24"/>
          <w:szCs w:val="24"/>
        </w:rPr>
        <w:t>w</w:t>
      </w:r>
      <w:r w:rsidR="00DF3BA6" w:rsidRPr="009E11CA">
        <w:rPr>
          <w:rFonts w:ascii="Garamond" w:hAnsi="Garamond" w:cs="Arial"/>
          <w:sz w:val="24"/>
          <w:szCs w:val="24"/>
        </w:rPr>
        <w:t xml:space="preserve"> how </w:t>
      </w:r>
      <w:r w:rsidR="00D648CD" w:rsidRPr="009E11CA">
        <w:rPr>
          <w:rFonts w:ascii="Garamond" w:hAnsi="Garamond" w:cs="Arial"/>
          <w:sz w:val="24"/>
          <w:szCs w:val="24"/>
        </w:rPr>
        <w:t>the music-developmental framework that it sets out</w:t>
      </w:r>
      <w:r w:rsidR="008E28E7" w:rsidRPr="009E11CA">
        <w:rPr>
          <w:rFonts w:ascii="Garamond" w:hAnsi="Garamond" w:cs="Arial"/>
          <w:sz w:val="24"/>
          <w:szCs w:val="24"/>
        </w:rPr>
        <w:t xml:space="preserve"> </w:t>
      </w:r>
      <w:r w:rsidR="00D648CD" w:rsidRPr="009E11CA">
        <w:rPr>
          <w:rFonts w:ascii="Garamond" w:hAnsi="Garamond" w:cs="Arial"/>
          <w:sz w:val="24"/>
          <w:szCs w:val="24"/>
        </w:rPr>
        <w:t xml:space="preserve">is </w:t>
      </w:r>
      <w:r w:rsidR="008E28E7" w:rsidRPr="009E11CA">
        <w:rPr>
          <w:rFonts w:ascii="Garamond" w:hAnsi="Garamond" w:cs="Arial"/>
          <w:sz w:val="24"/>
          <w:szCs w:val="24"/>
        </w:rPr>
        <w:t>r</w:t>
      </w:r>
      <w:r w:rsidR="00DF3BA6" w:rsidRPr="009E11CA">
        <w:rPr>
          <w:rFonts w:ascii="Garamond" w:hAnsi="Garamond" w:cs="Arial"/>
          <w:sz w:val="24"/>
          <w:szCs w:val="24"/>
        </w:rPr>
        <w:t xml:space="preserve">elated to various stages in </w:t>
      </w:r>
      <w:r w:rsidR="00610C0E" w:rsidRPr="009E11CA">
        <w:rPr>
          <w:rFonts w:ascii="Garamond" w:hAnsi="Garamond" w:cs="Arial"/>
          <w:sz w:val="24"/>
          <w:szCs w:val="24"/>
        </w:rPr>
        <w:t xml:space="preserve">the </w:t>
      </w:r>
      <w:r w:rsidR="00D648CD" w:rsidRPr="009E11CA">
        <w:rPr>
          <w:rFonts w:ascii="Garamond" w:hAnsi="Garamond" w:cs="Arial"/>
          <w:sz w:val="24"/>
          <w:szCs w:val="24"/>
        </w:rPr>
        <w:t>evolution</w:t>
      </w:r>
      <w:r w:rsidR="00DF3BA6" w:rsidRPr="009E11CA">
        <w:rPr>
          <w:rFonts w:ascii="Garamond" w:hAnsi="Garamond" w:cs="Arial"/>
          <w:sz w:val="24"/>
          <w:szCs w:val="24"/>
        </w:rPr>
        <w:t xml:space="preserve"> of the </w:t>
      </w:r>
      <w:r w:rsidR="00D648CD" w:rsidRPr="009E11CA">
        <w:rPr>
          <w:rFonts w:ascii="Garamond" w:hAnsi="Garamond" w:cs="Arial"/>
          <w:sz w:val="24"/>
          <w:szCs w:val="24"/>
        </w:rPr>
        <w:t xml:space="preserve">sense of </w:t>
      </w:r>
      <w:r w:rsidR="00DF3BA6" w:rsidRPr="009E11CA">
        <w:rPr>
          <w:rFonts w:ascii="Garamond" w:hAnsi="Garamond" w:cs="Arial"/>
          <w:sz w:val="24"/>
          <w:szCs w:val="24"/>
        </w:rPr>
        <w:t xml:space="preserve">self, </w:t>
      </w:r>
      <w:r w:rsidR="00DC1B35" w:rsidRPr="009E11CA">
        <w:rPr>
          <w:rFonts w:ascii="Garamond" w:hAnsi="Garamond" w:cs="Arial"/>
          <w:sz w:val="24"/>
          <w:szCs w:val="24"/>
        </w:rPr>
        <w:t xml:space="preserve">illustrating our argument with evidence from </w:t>
      </w:r>
      <w:r w:rsidR="00D648CD" w:rsidRPr="009E11CA">
        <w:rPr>
          <w:rFonts w:ascii="Garamond" w:hAnsi="Garamond" w:cs="Arial"/>
          <w:sz w:val="24"/>
          <w:szCs w:val="24"/>
        </w:rPr>
        <w:t>six</w:t>
      </w:r>
      <w:r w:rsidR="008E28E7" w:rsidRPr="009E11CA">
        <w:rPr>
          <w:rFonts w:ascii="Garamond" w:hAnsi="Garamond" w:cs="Arial"/>
          <w:sz w:val="24"/>
          <w:szCs w:val="24"/>
        </w:rPr>
        <w:t xml:space="preserve"> </w:t>
      </w:r>
      <w:r w:rsidR="00973DC6" w:rsidRPr="009E11CA">
        <w:rPr>
          <w:rFonts w:ascii="Garamond" w:hAnsi="Garamond" w:cs="Arial"/>
          <w:sz w:val="24"/>
          <w:szCs w:val="24"/>
        </w:rPr>
        <w:t xml:space="preserve">case studies. </w:t>
      </w:r>
      <w:r w:rsidR="000B6632" w:rsidRPr="009E11CA">
        <w:rPr>
          <w:rFonts w:ascii="Garamond" w:hAnsi="Garamond" w:cs="Arial"/>
          <w:sz w:val="24"/>
          <w:szCs w:val="24"/>
        </w:rPr>
        <w:t xml:space="preserve"> </w:t>
      </w:r>
    </w:p>
    <w:p w14:paraId="66FE2415" w14:textId="77777777" w:rsidR="006B50DA" w:rsidRPr="009E11CA" w:rsidRDefault="006B50DA" w:rsidP="002A6E71">
      <w:pPr>
        <w:spacing w:after="0" w:line="360" w:lineRule="auto"/>
        <w:rPr>
          <w:rFonts w:ascii="Garamond" w:hAnsi="Garamond" w:cs="Arial"/>
          <w:sz w:val="24"/>
          <w:szCs w:val="24"/>
        </w:rPr>
      </w:pPr>
    </w:p>
    <w:p w14:paraId="3EBB2D8B" w14:textId="77777777" w:rsidR="00B551B4" w:rsidRPr="009E11CA" w:rsidRDefault="003F4603" w:rsidP="003048CE">
      <w:pPr>
        <w:numPr>
          <w:ilvl w:val="0"/>
          <w:numId w:val="4"/>
        </w:numPr>
        <w:autoSpaceDE w:val="0"/>
        <w:autoSpaceDN w:val="0"/>
        <w:adjustRightInd w:val="0"/>
        <w:spacing w:after="0" w:line="360" w:lineRule="auto"/>
        <w:ind w:left="284" w:hanging="284"/>
        <w:rPr>
          <w:rFonts w:ascii="Garamond" w:hAnsi="Garamond" w:cs="Arial"/>
          <w:b/>
          <w:sz w:val="24"/>
          <w:szCs w:val="24"/>
        </w:rPr>
      </w:pPr>
      <w:r w:rsidRPr="009E11CA">
        <w:rPr>
          <w:rFonts w:ascii="Garamond" w:hAnsi="Garamond" w:cs="Arial"/>
          <w:b/>
          <w:sz w:val="24"/>
          <w:szCs w:val="24"/>
        </w:rPr>
        <w:t xml:space="preserve">THE </w:t>
      </w:r>
      <w:r w:rsidRPr="009E11CA">
        <w:rPr>
          <w:rFonts w:ascii="Garamond" w:hAnsi="Garamond" w:cs="Arial"/>
          <w:b/>
          <w:i/>
          <w:sz w:val="24"/>
          <w:szCs w:val="24"/>
        </w:rPr>
        <w:t xml:space="preserve">SOUNDS OF INTENT </w:t>
      </w:r>
      <w:r w:rsidRPr="009E11CA">
        <w:rPr>
          <w:rFonts w:ascii="Garamond" w:hAnsi="Garamond" w:cs="Arial"/>
          <w:b/>
          <w:sz w:val="24"/>
          <w:szCs w:val="24"/>
        </w:rPr>
        <w:t>PROJECT</w:t>
      </w:r>
    </w:p>
    <w:p w14:paraId="2DCF0743" w14:textId="77777777" w:rsidR="002672E0" w:rsidRPr="009E11CA" w:rsidRDefault="002672E0" w:rsidP="002A6E71">
      <w:pPr>
        <w:spacing w:after="0" w:line="360" w:lineRule="auto"/>
        <w:ind w:right="-625"/>
        <w:rPr>
          <w:rFonts w:ascii="Garamond" w:hAnsi="Garamond" w:cs="Arial"/>
          <w:kern w:val="36"/>
          <w:sz w:val="24"/>
        </w:rPr>
      </w:pPr>
    </w:p>
    <w:p w14:paraId="7A56600A" w14:textId="77777777" w:rsidR="002672E0" w:rsidRPr="009E11CA" w:rsidRDefault="002672E0" w:rsidP="002A6E71">
      <w:pPr>
        <w:widowControl w:val="0"/>
        <w:autoSpaceDE w:val="0"/>
        <w:autoSpaceDN w:val="0"/>
        <w:adjustRightInd w:val="0"/>
        <w:spacing w:after="0" w:line="360" w:lineRule="auto"/>
        <w:ind w:right="-625"/>
        <w:rPr>
          <w:rFonts w:ascii="Garamond" w:hAnsi="Garamond" w:cs="Arial"/>
          <w:kern w:val="36"/>
          <w:sz w:val="24"/>
        </w:rPr>
      </w:pPr>
      <w:r w:rsidRPr="009E11CA">
        <w:rPr>
          <w:rFonts w:ascii="Garamond" w:hAnsi="Garamond" w:cs="Arial"/>
          <w:kern w:val="36"/>
          <w:sz w:val="24"/>
        </w:rPr>
        <w:t xml:space="preserve">The </w:t>
      </w:r>
      <w:r w:rsidRPr="009E11CA">
        <w:rPr>
          <w:rFonts w:ascii="Garamond" w:hAnsi="Garamond" w:cs="Arial"/>
          <w:i/>
          <w:kern w:val="36"/>
          <w:sz w:val="24"/>
        </w:rPr>
        <w:t xml:space="preserve">Sounds of Intent </w:t>
      </w:r>
      <w:r w:rsidR="001B4F63" w:rsidRPr="009E11CA">
        <w:rPr>
          <w:rFonts w:ascii="Garamond" w:hAnsi="Garamond" w:cs="Arial"/>
          <w:kern w:val="36"/>
          <w:sz w:val="24"/>
        </w:rPr>
        <w:t>project was set up in 2002 as a joint venture by the University of Roehampton</w:t>
      </w:r>
      <w:r w:rsidRPr="009E11CA">
        <w:rPr>
          <w:rFonts w:ascii="Garamond" w:hAnsi="Garamond" w:cs="Arial"/>
          <w:kern w:val="36"/>
          <w:sz w:val="24"/>
        </w:rPr>
        <w:t xml:space="preserve"> and the Institute of Education, London</w:t>
      </w:r>
      <w:r w:rsidR="001B4F63" w:rsidRPr="009E11CA">
        <w:rPr>
          <w:rFonts w:ascii="Garamond" w:hAnsi="Garamond" w:cs="Arial"/>
          <w:kern w:val="36"/>
          <w:sz w:val="24"/>
        </w:rPr>
        <w:t>.</w:t>
      </w:r>
      <w:r w:rsidR="005067E5" w:rsidRPr="009E11CA">
        <w:rPr>
          <w:rFonts w:ascii="Garamond" w:hAnsi="Garamond" w:cs="Arial"/>
          <w:kern w:val="36"/>
          <w:sz w:val="24"/>
        </w:rPr>
        <w:t xml:space="preserve"> The </w:t>
      </w:r>
      <w:r w:rsidRPr="009E11CA">
        <w:rPr>
          <w:rFonts w:ascii="Garamond" w:hAnsi="Garamond" w:cs="Arial"/>
          <w:kern w:val="36"/>
          <w:sz w:val="24"/>
        </w:rPr>
        <w:t xml:space="preserve">aim was to map the musical development of children and young people with </w:t>
      </w:r>
      <w:r w:rsidR="005067E5" w:rsidRPr="009E11CA">
        <w:rPr>
          <w:rFonts w:ascii="Garamond" w:hAnsi="Garamond" w:cs="Arial"/>
          <w:kern w:val="36"/>
          <w:sz w:val="24"/>
        </w:rPr>
        <w:t>learning difficulties,</w:t>
      </w:r>
      <w:r w:rsidRPr="009E11CA">
        <w:rPr>
          <w:rFonts w:ascii="Garamond" w:hAnsi="Garamond" w:cs="Arial"/>
          <w:kern w:val="36"/>
          <w:sz w:val="24"/>
        </w:rPr>
        <w:t xml:space="preserve"> an aspiration that has now been achieved following research over a number of years (see, for example, Ockelford, Welch, Zimmermann and </w:t>
      </w:r>
      <w:proofErr w:type="spellStart"/>
      <w:r w:rsidRPr="009E11CA">
        <w:rPr>
          <w:rFonts w:ascii="Garamond" w:hAnsi="Garamond" w:cs="Arial"/>
          <w:kern w:val="36"/>
          <w:sz w:val="24"/>
        </w:rPr>
        <w:t>Himonides</w:t>
      </w:r>
      <w:proofErr w:type="spellEnd"/>
      <w:r w:rsidRPr="009E11CA">
        <w:rPr>
          <w:rFonts w:ascii="Garamond" w:hAnsi="Garamond" w:cs="Arial"/>
          <w:kern w:val="36"/>
          <w:sz w:val="24"/>
        </w:rPr>
        <w:t xml:space="preserve">, 2005; Welch, Ockelford, Carter, Zimmermann and </w:t>
      </w:r>
      <w:proofErr w:type="spellStart"/>
      <w:r w:rsidRPr="009E11CA">
        <w:rPr>
          <w:rFonts w:ascii="Garamond" w:hAnsi="Garamond" w:cs="Arial"/>
          <w:kern w:val="36"/>
          <w:sz w:val="24"/>
        </w:rPr>
        <w:t>Himonides</w:t>
      </w:r>
      <w:proofErr w:type="spellEnd"/>
      <w:r w:rsidRPr="009E11CA">
        <w:rPr>
          <w:rFonts w:ascii="Garamond" w:hAnsi="Garamond" w:cs="Arial"/>
          <w:kern w:val="36"/>
          <w:sz w:val="24"/>
        </w:rPr>
        <w:t xml:space="preserve">, 2009; Cheng, Ockelford and Welch, 2010; Ockelford and </w:t>
      </w:r>
      <w:proofErr w:type="spellStart"/>
      <w:r w:rsidRPr="009E11CA">
        <w:rPr>
          <w:rFonts w:ascii="Garamond" w:hAnsi="Garamond" w:cs="Arial"/>
          <w:kern w:val="36"/>
          <w:sz w:val="24"/>
        </w:rPr>
        <w:t>Matawa</w:t>
      </w:r>
      <w:proofErr w:type="spellEnd"/>
      <w:r w:rsidRPr="009E11CA">
        <w:rPr>
          <w:rFonts w:ascii="Garamond" w:hAnsi="Garamond" w:cs="Arial"/>
          <w:kern w:val="36"/>
          <w:sz w:val="24"/>
        </w:rPr>
        <w:t xml:space="preserve">, 2010; Ockelford, Welch, Jewell-Gore, Cheng, </w:t>
      </w:r>
      <w:proofErr w:type="spellStart"/>
      <w:r w:rsidRPr="009E11CA">
        <w:rPr>
          <w:rFonts w:ascii="Garamond" w:hAnsi="Garamond" w:cs="Arial"/>
          <w:kern w:val="36"/>
          <w:sz w:val="24"/>
        </w:rPr>
        <w:t>Vogaitzoglou</w:t>
      </w:r>
      <w:proofErr w:type="spellEnd"/>
      <w:r w:rsidRPr="009E11CA">
        <w:rPr>
          <w:rFonts w:ascii="Garamond" w:hAnsi="Garamond" w:cs="Arial"/>
          <w:kern w:val="36"/>
          <w:sz w:val="24"/>
        </w:rPr>
        <w:t xml:space="preserve"> and </w:t>
      </w:r>
      <w:proofErr w:type="spellStart"/>
      <w:r w:rsidRPr="009E11CA">
        <w:rPr>
          <w:rFonts w:ascii="Garamond" w:hAnsi="Garamond" w:cs="Arial"/>
          <w:kern w:val="36"/>
          <w:sz w:val="24"/>
        </w:rPr>
        <w:t>Himonides</w:t>
      </w:r>
      <w:proofErr w:type="spellEnd"/>
      <w:r w:rsidRPr="009E11CA">
        <w:rPr>
          <w:rFonts w:ascii="Garamond" w:hAnsi="Garamond" w:cs="Arial"/>
          <w:kern w:val="36"/>
          <w:sz w:val="24"/>
        </w:rPr>
        <w:t>, 2011).</w:t>
      </w:r>
      <w:r w:rsidR="005067E5" w:rsidRPr="009E11CA">
        <w:rPr>
          <w:rFonts w:ascii="Garamond" w:hAnsi="Garamond" w:cs="Arial"/>
          <w:kern w:val="36"/>
          <w:sz w:val="24"/>
        </w:rPr>
        <w:t xml:space="preserve"> </w:t>
      </w:r>
      <w:r w:rsidRPr="009E11CA">
        <w:rPr>
          <w:rFonts w:ascii="Garamond" w:hAnsi="Garamond" w:cs="Arial"/>
          <w:sz w:val="24"/>
          <w:lang w:val="en-US"/>
        </w:rPr>
        <w:t xml:space="preserve">In the absence of pre-existing data or theories, the </w:t>
      </w:r>
      <w:r w:rsidRPr="009E11CA">
        <w:rPr>
          <w:rFonts w:ascii="Garamond" w:hAnsi="Garamond" w:cs="Arial"/>
          <w:i/>
          <w:sz w:val="24"/>
          <w:lang w:val="en-US"/>
        </w:rPr>
        <w:t>Sounds of Intent</w:t>
      </w:r>
      <w:r w:rsidRPr="009E11CA">
        <w:rPr>
          <w:rFonts w:ascii="Garamond" w:hAnsi="Garamond" w:cs="Arial"/>
          <w:sz w:val="24"/>
          <w:lang w:val="en-US"/>
        </w:rPr>
        <w:t xml:space="preserve"> team adopted </w:t>
      </w:r>
      <w:r w:rsidR="005067E5" w:rsidRPr="009E11CA">
        <w:rPr>
          <w:rFonts w:ascii="Garamond" w:hAnsi="Garamond" w:cs="Arial"/>
          <w:sz w:val="24"/>
          <w:lang w:val="en-US"/>
        </w:rPr>
        <w:t>an empirical</w:t>
      </w:r>
      <w:r w:rsidRPr="009E11CA">
        <w:rPr>
          <w:rFonts w:ascii="Garamond" w:hAnsi="Garamond" w:cs="Arial"/>
          <w:sz w:val="24"/>
          <w:lang w:val="en-US"/>
        </w:rPr>
        <w:t xml:space="preserve"> approach to exploring what musical development in young people with </w:t>
      </w:r>
      <w:r w:rsidR="005067E5" w:rsidRPr="009E11CA">
        <w:rPr>
          <w:rFonts w:ascii="Garamond" w:hAnsi="Garamond" w:cs="Arial"/>
          <w:sz w:val="24"/>
          <w:lang w:val="en-US"/>
        </w:rPr>
        <w:t>SLD or PMLD</w:t>
      </w:r>
      <w:r w:rsidRPr="009E11CA">
        <w:rPr>
          <w:rFonts w:ascii="Garamond" w:hAnsi="Garamond" w:cs="Arial"/>
          <w:sz w:val="24"/>
          <w:lang w:val="en-US"/>
        </w:rPr>
        <w:t xml:space="preserve"> might mean. </w:t>
      </w:r>
      <w:r w:rsidR="005067E5" w:rsidRPr="009E11CA">
        <w:rPr>
          <w:rFonts w:ascii="Garamond" w:hAnsi="Garamond" w:cs="Arial"/>
          <w:sz w:val="24"/>
          <w:lang w:val="en-US"/>
        </w:rPr>
        <w:t>Working with</w:t>
      </w:r>
      <w:r w:rsidRPr="009E11CA">
        <w:rPr>
          <w:rFonts w:ascii="Garamond" w:hAnsi="Garamond" w:cs="Arial"/>
          <w:sz w:val="24"/>
          <w:lang w:val="en-US"/>
        </w:rPr>
        <w:t xml:space="preserve"> a group of practitioners who were active in the field, principally music teachers and therapists, </w:t>
      </w:r>
      <w:r w:rsidR="005067E5" w:rsidRPr="009E11CA">
        <w:rPr>
          <w:rFonts w:ascii="Garamond" w:hAnsi="Garamond" w:cs="Arial"/>
          <w:sz w:val="24"/>
          <w:lang w:val="en-US"/>
        </w:rPr>
        <w:t>the research team developed</w:t>
      </w:r>
      <w:r w:rsidRPr="009E11CA">
        <w:rPr>
          <w:rFonts w:ascii="Garamond" w:hAnsi="Garamond" w:cs="Arial"/>
          <w:sz w:val="24"/>
          <w:lang w:val="en-US"/>
        </w:rPr>
        <w:t xml:space="preserve"> shared interpretations of the different forms and levels of musical engagement that they observed </w:t>
      </w:r>
      <w:r w:rsidR="005067E5" w:rsidRPr="009E11CA">
        <w:rPr>
          <w:rFonts w:ascii="Garamond" w:hAnsi="Garamond" w:cs="Arial"/>
          <w:sz w:val="24"/>
          <w:lang w:val="en-US"/>
        </w:rPr>
        <w:t xml:space="preserve">among their pupils and clients. </w:t>
      </w:r>
      <w:r w:rsidRPr="009E11CA">
        <w:rPr>
          <w:rFonts w:ascii="Garamond" w:hAnsi="Garamond" w:cs="Arial"/>
          <w:sz w:val="24"/>
          <w:lang w:val="en-US"/>
        </w:rPr>
        <w:t xml:space="preserve">The children’s responses, actions and interactions were encapsulated in short descriptions such as those shown in Table 1. </w:t>
      </w:r>
    </w:p>
    <w:p w14:paraId="5EAF6381" w14:textId="77777777" w:rsidR="002672E0" w:rsidRPr="009E11CA" w:rsidRDefault="002672E0" w:rsidP="002A6E71">
      <w:pPr>
        <w:widowControl w:val="0"/>
        <w:autoSpaceDE w:val="0"/>
        <w:autoSpaceDN w:val="0"/>
        <w:adjustRightInd w:val="0"/>
        <w:spacing w:after="0" w:line="360" w:lineRule="auto"/>
        <w:ind w:right="-625"/>
        <w:jc w:val="center"/>
        <w:rPr>
          <w:rFonts w:ascii="Garamond" w:hAnsi="Garamond" w:cs="Arial"/>
          <w:kern w:val="36"/>
          <w:sz w:val="24"/>
        </w:rPr>
      </w:pPr>
    </w:p>
    <w:p w14:paraId="09894015" w14:textId="77777777" w:rsidR="002672E0" w:rsidRPr="009E11CA" w:rsidRDefault="003048CE" w:rsidP="002A6E71">
      <w:pPr>
        <w:widowControl w:val="0"/>
        <w:autoSpaceDE w:val="0"/>
        <w:autoSpaceDN w:val="0"/>
        <w:adjustRightInd w:val="0"/>
        <w:spacing w:after="0" w:line="360" w:lineRule="auto"/>
        <w:ind w:right="-625"/>
        <w:jc w:val="center"/>
        <w:rPr>
          <w:rFonts w:ascii="Garamond" w:hAnsi="Garamond" w:cs="Arial"/>
          <w:kern w:val="36"/>
          <w:sz w:val="24"/>
        </w:rPr>
      </w:pPr>
      <w:r w:rsidRPr="009E11CA">
        <w:rPr>
          <w:rFonts w:ascii="Garamond" w:hAnsi="Garamond" w:cs="Arial"/>
          <w:i/>
          <w:noProof/>
          <w:sz w:val="24"/>
          <w:lang w:val="en-US"/>
        </w:rPr>
        <w:lastRenderedPageBreak/>
        <w:drawing>
          <wp:inline distT="0" distB="0" distL="0" distR="0" wp14:anchorId="481F50B5" wp14:editId="7468004D">
            <wp:extent cx="4091255" cy="7606432"/>
            <wp:effectExtent l="0" t="0" r="0" b="0"/>
            <wp:docPr id="1" name="Picture 1" descr="Table 01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01 (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1255" cy="7606432"/>
                    </a:xfrm>
                    <a:prstGeom prst="rect">
                      <a:avLst/>
                    </a:prstGeom>
                    <a:noFill/>
                    <a:ln>
                      <a:noFill/>
                    </a:ln>
                  </pic:spPr>
                </pic:pic>
              </a:graphicData>
            </a:graphic>
          </wp:inline>
        </w:drawing>
      </w:r>
    </w:p>
    <w:p w14:paraId="716C0E89" w14:textId="77777777" w:rsidR="002672E0" w:rsidRPr="009E11CA" w:rsidRDefault="002672E0" w:rsidP="002A6E71">
      <w:pPr>
        <w:widowControl w:val="0"/>
        <w:autoSpaceDE w:val="0"/>
        <w:autoSpaceDN w:val="0"/>
        <w:adjustRightInd w:val="0"/>
        <w:spacing w:after="0" w:line="360" w:lineRule="auto"/>
        <w:ind w:right="-625"/>
        <w:jc w:val="center"/>
        <w:rPr>
          <w:rFonts w:ascii="Garamond" w:hAnsi="Garamond" w:cs="Arial"/>
          <w:i/>
          <w:sz w:val="12"/>
          <w:lang w:val="en-US"/>
        </w:rPr>
      </w:pPr>
    </w:p>
    <w:p w14:paraId="5976A4B7" w14:textId="77777777" w:rsidR="002672E0" w:rsidRPr="009E11CA" w:rsidRDefault="002672E0" w:rsidP="002A6E71">
      <w:pPr>
        <w:widowControl w:val="0"/>
        <w:autoSpaceDE w:val="0"/>
        <w:autoSpaceDN w:val="0"/>
        <w:adjustRightInd w:val="0"/>
        <w:spacing w:after="0" w:line="360" w:lineRule="auto"/>
        <w:ind w:right="-625"/>
        <w:jc w:val="center"/>
        <w:rPr>
          <w:rFonts w:ascii="Garamond" w:hAnsi="Garamond" w:cs="Arial"/>
          <w:sz w:val="24"/>
          <w:lang w:val="en-US"/>
        </w:rPr>
      </w:pPr>
      <w:r w:rsidRPr="009E11CA">
        <w:rPr>
          <w:rFonts w:ascii="Garamond" w:hAnsi="Garamond" w:cs="Arial"/>
          <w:i/>
          <w:sz w:val="24"/>
          <w:lang w:val="en-US"/>
        </w:rPr>
        <w:t>Table 1</w:t>
      </w:r>
      <w:r w:rsidRPr="009E11CA">
        <w:rPr>
          <w:rFonts w:ascii="Garamond" w:hAnsi="Garamond" w:cs="Arial"/>
          <w:sz w:val="24"/>
          <w:lang w:val="en-US"/>
        </w:rPr>
        <w:t xml:space="preserve"> Observations of musical engagement by children and young people with </w:t>
      </w:r>
      <w:r w:rsidR="005067E5" w:rsidRPr="009E11CA">
        <w:rPr>
          <w:rFonts w:ascii="Garamond" w:hAnsi="Garamond" w:cs="Arial"/>
          <w:sz w:val="24"/>
          <w:lang w:val="en-US"/>
        </w:rPr>
        <w:t>PMLD</w:t>
      </w:r>
      <w:r w:rsidRPr="009E11CA">
        <w:rPr>
          <w:rFonts w:ascii="Garamond" w:hAnsi="Garamond" w:cs="Arial"/>
          <w:sz w:val="24"/>
          <w:lang w:val="en-US"/>
        </w:rPr>
        <w:t xml:space="preserve"> (after </w:t>
      </w:r>
      <w:r w:rsidRPr="009E11CA">
        <w:rPr>
          <w:rFonts w:ascii="Garamond" w:hAnsi="Garamond" w:cs="Arial"/>
          <w:sz w:val="24"/>
        </w:rPr>
        <w:t xml:space="preserve">Ockelford, Welch, Jewell-Gore, Cheng, </w:t>
      </w:r>
      <w:proofErr w:type="spellStart"/>
      <w:r w:rsidRPr="009E11CA">
        <w:rPr>
          <w:rFonts w:ascii="Garamond" w:hAnsi="Garamond" w:cs="Arial"/>
          <w:sz w:val="24"/>
        </w:rPr>
        <w:t>Vogiatzoglou</w:t>
      </w:r>
      <w:proofErr w:type="spellEnd"/>
      <w:r w:rsidRPr="009E11CA">
        <w:rPr>
          <w:rFonts w:ascii="Garamond" w:hAnsi="Garamond" w:cs="Arial"/>
          <w:sz w:val="24"/>
        </w:rPr>
        <w:t xml:space="preserve"> and </w:t>
      </w:r>
      <w:proofErr w:type="spellStart"/>
      <w:r w:rsidRPr="009E11CA">
        <w:rPr>
          <w:rFonts w:ascii="Garamond" w:hAnsi="Garamond" w:cs="Arial"/>
          <w:sz w:val="24"/>
        </w:rPr>
        <w:t>Himonides</w:t>
      </w:r>
      <w:proofErr w:type="spellEnd"/>
      <w:r w:rsidRPr="009E11CA">
        <w:rPr>
          <w:rFonts w:ascii="Garamond" w:hAnsi="Garamond" w:cs="Arial"/>
          <w:sz w:val="24"/>
        </w:rPr>
        <w:t>, 2011)</w:t>
      </w:r>
      <w:r w:rsidRPr="009E11CA">
        <w:rPr>
          <w:rFonts w:ascii="Garamond" w:hAnsi="Garamond" w:cs="Arial"/>
          <w:sz w:val="24"/>
          <w:lang w:val="en-US"/>
        </w:rPr>
        <w:t>.</w:t>
      </w:r>
    </w:p>
    <w:p w14:paraId="3799DF91" w14:textId="77777777" w:rsidR="00781E9E" w:rsidRPr="009E11CA" w:rsidRDefault="00781E9E" w:rsidP="009E11CA">
      <w:pPr>
        <w:widowControl w:val="0"/>
        <w:autoSpaceDE w:val="0"/>
        <w:autoSpaceDN w:val="0"/>
        <w:adjustRightInd w:val="0"/>
        <w:spacing w:after="0" w:line="360" w:lineRule="auto"/>
        <w:ind w:right="-625"/>
        <w:rPr>
          <w:rFonts w:ascii="Garamond" w:hAnsi="Garamond" w:cs="Arial"/>
          <w:kern w:val="36"/>
          <w:sz w:val="24"/>
        </w:rPr>
      </w:pPr>
    </w:p>
    <w:p w14:paraId="25228469" w14:textId="77777777" w:rsidR="002672E0" w:rsidRPr="009E11CA" w:rsidRDefault="002672E0" w:rsidP="002A6E71">
      <w:pPr>
        <w:widowControl w:val="0"/>
        <w:tabs>
          <w:tab w:val="left" w:pos="0"/>
        </w:tabs>
        <w:autoSpaceDE w:val="0"/>
        <w:autoSpaceDN w:val="0"/>
        <w:adjustRightInd w:val="0"/>
        <w:spacing w:after="0" w:line="360" w:lineRule="auto"/>
        <w:ind w:right="-625"/>
        <w:rPr>
          <w:rFonts w:ascii="Garamond" w:hAnsi="Garamond" w:cs="Arial"/>
          <w:sz w:val="24"/>
          <w:lang w:val="en-US"/>
        </w:rPr>
      </w:pPr>
      <w:r w:rsidRPr="009E11CA">
        <w:rPr>
          <w:rFonts w:ascii="Garamond" w:hAnsi="Garamond" w:cs="Arial"/>
          <w:sz w:val="24"/>
          <w:lang w:val="en-US"/>
        </w:rPr>
        <w:t>Exampl</w:t>
      </w:r>
      <w:r w:rsidR="005067E5" w:rsidRPr="009E11CA">
        <w:rPr>
          <w:rFonts w:ascii="Garamond" w:hAnsi="Garamond" w:cs="Arial"/>
          <w:sz w:val="24"/>
          <w:lang w:val="en-US"/>
        </w:rPr>
        <w:t xml:space="preserve">es such as these showed that </w:t>
      </w:r>
      <w:r w:rsidRPr="009E11CA">
        <w:rPr>
          <w:rFonts w:ascii="Garamond" w:hAnsi="Garamond" w:cs="Arial"/>
          <w:sz w:val="24"/>
          <w:lang w:val="en-US"/>
        </w:rPr>
        <w:t xml:space="preserve">musical development </w:t>
      </w:r>
      <w:r w:rsidR="005067E5" w:rsidRPr="009E11CA">
        <w:rPr>
          <w:rFonts w:ascii="Garamond" w:hAnsi="Garamond" w:cs="Arial"/>
          <w:sz w:val="24"/>
          <w:lang w:val="en-US"/>
        </w:rPr>
        <w:t xml:space="preserve">could not be </w:t>
      </w:r>
      <w:proofErr w:type="spellStart"/>
      <w:r w:rsidR="005067E5" w:rsidRPr="009E11CA">
        <w:rPr>
          <w:rFonts w:ascii="Garamond" w:hAnsi="Garamond" w:cs="Arial"/>
          <w:sz w:val="24"/>
          <w:lang w:val="en-US"/>
        </w:rPr>
        <w:t>conceptualised</w:t>
      </w:r>
      <w:proofErr w:type="spellEnd"/>
      <w:r w:rsidR="005067E5" w:rsidRPr="009E11CA">
        <w:rPr>
          <w:rFonts w:ascii="Garamond" w:hAnsi="Garamond" w:cs="Arial"/>
          <w:sz w:val="24"/>
          <w:lang w:val="en-US"/>
        </w:rPr>
        <w:t xml:space="preserve"> </w:t>
      </w:r>
      <w:r w:rsidR="004461A6" w:rsidRPr="009E11CA">
        <w:rPr>
          <w:rFonts w:ascii="Garamond" w:hAnsi="Garamond" w:cs="Arial"/>
          <w:sz w:val="24"/>
          <w:lang w:val="en-US"/>
        </w:rPr>
        <w:t>in terms of a single dimension,</w:t>
      </w:r>
      <w:r w:rsidR="005067E5" w:rsidRPr="009E11CA">
        <w:rPr>
          <w:rFonts w:ascii="Garamond" w:hAnsi="Garamond" w:cs="Arial"/>
          <w:sz w:val="24"/>
          <w:lang w:val="en-US"/>
        </w:rPr>
        <w:t xml:space="preserve"> since (for example)</w:t>
      </w:r>
      <w:r w:rsidRPr="009E11CA">
        <w:rPr>
          <w:rFonts w:ascii="Garamond" w:hAnsi="Garamond" w:cs="Arial"/>
          <w:sz w:val="24"/>
          <w:lang w:val="en-US"/>
        </w:rPr>
        <w:t xml:space="preserve"> an individual’s capacity for attending to sounds may </w:t>
      </w:r>
      <w:r w:rsidRPr="009E11CA">
        <w:rPr>
          <w:rFonts w:ascii="Garamond" w:hAnsi="Garamond" w:cs="Arial"/>
          <w:sz w:val="24"/>
          <w:lang w:val="en-US"/>
        </w:rPr>
        <w:lastRenderedPageBreak/>
        <w:t xml:space="preserve">well be greater than her or his ability to produce them. Therefore, at least two dimensions </w:t>
      </w:r>
      <w:r w:rsidR="005067E5" w:rsidRPr="009E11CA">
        <w:rPr>
          <w:rFonts w:ascii="Garamond" w:hAnsi="Garamond" w:cs="Arial"/>
          <w:sz w:val="24"/>
          <w:lang w:val="en-US"/>
        </w:rPr>
        <w:t xml:space="preserve">were required, and these </w:t>
      </w:r>
      <w:r w:rsidRPr="009E11CA">
        <w:rPr>
          <w:rFonts w:ascii="Garamond" w:hAnsi="Garamond" w:cs="Arial"/>
          <w:sz w:val="24"/>
          <w:lang w:val="en-US"/>
        </w:rPr>
        <w:t>were conceived as ‘listening and r</w:t>
      </w:r>
      <w:r w:rsidR="005067E5" w:rsidRPr="009E11CA">
        <w:rPr>
          <w:rFonts w:ascii="Garamond" w:hAnsi="Garamond" w:cs="Arial"/>
          <w:sz w:val="24"/>
          <w:lang w:val="en-US"/>
        </w:rPr>
        <w:t>esponding’, for which the</w:t>
      </w:r>
      <w:r w:rsidRPr="009E11CA">
        <w:rPr>
          <w:rFonts w:ascii="Garamond" w:hAnsi="Garamond" w:cs="Arial"/>
          <w:sz w:val="24"/>
          <w:lang w:val="en-US"/>
        </w:rPr>
        <w:t xml:space="preserve"> term ‘reactive’ (‘R’) was used, and ‘causing, creating and controlling’, for which the label ‘proactive’ (‘P’) was adopted. In </w:t>
      </w:r>
      <w:r w:rsidR="005067E5" w:rsidRPr="009E11CA">
        <w:rPr>
          <w:rFonts w:ascii="Garamond" w:hAnsi="Garamond" w:cs="Arial"/>
          <w:sz w:val="24"/>
          <w:lang w:val="en-US"/>
        </w:rPr>
        <w:t>Table 1</w:t>
      </w:r>
      <w:r w:rsidRPr="009E11CA">
        <w:rPr>
          <w:rFonts w:ascii="Garamond" w:hAnsi="Garamond" w:cs="Arial"/>
          <w:sz w:val="24"/>
          <w:lang w:val="en-US"/>
        </w:rPr>
        <w:t xml:space="preserve">, observations 1, 2, 4, 7, 8, 10, 15, 18, 22, 23, 24 and 26 were considered to be entirely or predominantly ‘reactive’ and 2, 5, 6, 13, 16, 17 and 23, ‘proactive’. This left </w:t>
      </w:r>
      <w:r w:rsidR="005067E5" w:rsidRPr="009E11CA">
        <w:rPr>
          <w:rFonts w:ascii="Garamond" w:hAnsi="Garamond" w:cs="Arial"/>
          <w:sz w:val="24"/>
          <w:lang w:val="en-US"/>
        </w:rPr>
        <w:t>other observations</w:t>
      </w:r>
      <w:r w:rsidRPr="009E11CA">
        <w:rPr>
          <w:rFonts w:ascii="Garamond" w:hAnsi="Garamond" w:cs="Arial"/>
          <w:sz w:val="24"/>
          <w:lang w:val="en-US"/>
        </w:rPr>
        <w:t xml:space="preserve"> (as in examples 3, 9, 11, 12, 14, 19, 20, 21 and 25), in which listening to sounds or making them occurred in the context of musical participation with others. It </w:t>
      </w:r>
      <w:r w:rsidR="005067E5" w:rsidRPr="009E11CA">
        <w:rPr>
          <w:rFonts w:ascii="Garamond" w:hAnsi="Garamond" w:cs="Arial"/>
          <w:sz w:val="24"/>
          <w:lang w:val="en-US"/>
        </w:rPr>
        <w:t>seemed that</w:t>
      </w:r>
      <w:r w:rsidRPr="009E11CA">
        <w:rPr>
          <w:rFonts w:ascii="Garamond" w:hAnsi="Garamond" w:cs="Arial"/>
          <w:sz w:val="24"/>
          <w:lang w:val="en-US"/>
        </w:rPr>
        <w:t xml:space="preserve"> this form of activity merited the status of a </w:t>
      </w:r>
      <w:r w:rsidR="005067E5" w:rsidRPr="009E11CA">
        <w:rPr>
          <w:rFonts w:ascii="Garamond" w:hAnsi="Garamond" w:cs="Arial"/>
          <w:sz w:val="24"/>
          <w:lang w:val="en-US"/>
        </w:rPr>
        <w:t>distinct</w:t>
      </w:r>
      <w:r w:rsidRPr="009E11CA">
        <w:rPr>
          <w:rFonts w:ascii="Garamond" w:hAnsi="Garamond" w:cs="Arial"/>
          <w:sz w:val="24"/>
          <w:lang w:val="en-US"/>
        </w:rPr>
        <w:t xml:space="preserve"> dimension, </w:t>
      </w:r>
      <w:r w:rsidR="005067E5" w:rsidRPr="009E11CA">
        <w:rPr>
          <w:rFonts w:ascii="Garamond" w:hAnsi="Garamond" w:cs="Arial"/>
          <w:sz w:val="24"/>
          <w:lang w:val="en-US"/>
        </w:rPr>
        <w:t>which</w:t>
      </w:r>
      <w:r w:rsidRPr="009E11CA">
        <w:rPr>
          <w:rFonts w:ascii="Garamond" w:hAnsi="Garamond" w:cs="Arial"/>
          <w:sz w:val="24"/>
          <w:lang w:val="en-US"/>
        </w:rPr>
        <w:t xml:space="preserve"> was termed ‘</w:t>
      </w:r>
      <w:r w:rsidR="005067E5" w:rsidRPr="009E11CA">
        <w:rPr>
          <w:rFonts w:ascii="Garamond" w:hAnsi="Garamond" w:cs="Arial"/>
          <w:sz w:val="24"/>
          <w:lang w:val="en-US"/>
        </w:rPr>
        <w:t>interactive’ (‘I’). While</w:t>
      </w:r>
      <w:r w:rsidRPr="009E11CA">
        <w:rPr>
          <w:rFonts w:ascii="Garamond" w:hAnsi="Garamond" w:cs="Arial"/>
          <w:sz w:val="24"/>
          <w:lang w:val="en-US"/>
        </w:rPr>
        <w:t xml:space="preserve"> the three d</w:t>
      </w:r>
      <w:r w:rsidR="000F45B1" w:rsidRPr="009E11CA">
        <w:rPr>
          <w:rFonts w:ascii="Garamond" w:hAnsi="Garamond" w:cs="Arial"/>
          <w:sz w:val="24"/>
          <w:lang w:val="en-US"/>
        </w:rPr>
        <w:t xml:space="preserve">imensions are not entirely </w:t>
      </w:r>
      <w:r w:rsidRPr="009E11CA">
        <w:rPr>
          <w:rFonts w:ascii="Garamond" w:hAnsi="Garamond" w:cs="Arial"/>
          <w:sz w:val="24"/>
          <w:lang w:val="en-US"/>
        </w:rPr>
        <w:t xml:space="preserve">discrete, the crucial thing was that the </w:t>
      </w:r>
      <w:proofErr w:type="spellStart"/>
      <w:r w:rsidRPr="009E11CA">
        <w:rPr>
          <w:rFonts w:ascii="Garamond" w:hAnsi="Garamond" w:cs="Arial"/>
          <w:sz w:val="24"/>
          <w:lang w:val="en-US"/>
        </w:rPr>
        <w:t>conceptualisation</w:t>
      </w:r>
      <w:proofErr w:type="spellEnd"/>
      <w:r w:rsidRPr="009E11CA">
        <w:rPr>
          <w:rFonts w:ascii="Garamond" w:hAnsi="Garamond" w:cs="Arial"/>
          <w:sz w:val="24"/>
          <w:lang w:val="en-US"/>
        </w:rPr>
        <w:t xml:space="preserve"> was de</w:t>
      </w:r>
      <w:r w:rsidR="004461A6" w:rsidRPr="009E11CA">
        <w:rPr>
          <w:rFonts w:ascii="Garamond" w:hAnsi="Garamond" w:cs="Arial"/>
          <w:sz w:val="24"/>
          <w:lang w:val="en-US"/>
        </w:rPr>
        <w:t>emed by practitioners to be</w:t>
      </w:r>
      <w:r w:rsidRPr="009E11CA">
        <w:rPr>
          <w:rFonts w:ascii="Garamond" w:hAnsi="Garamond" w:cs="Arial"/>
          <w:sz w:val="24"/>
          <w:lang w:val="en-US"/>
        </w:rPr>
        <w:t xml:space="preserve"> meaningful </w:t>
      </w:r>
      <w:r w:rsidR="004461A6" w:rsidRPr="009E11CA">
        <w:rPr>
          <w:rFonts w:ascii="Garamond" w:hAnsi="Garamond" w:cs="Arial"/>
          <w:sz w:val="24"/>
          <w:lang w:val="en-US"/>
        </w:rPr>
        <w:t xml:space="preserve">in terms of </w:t>
      </w:r>
      <w:proofErr w:type="spellStart"/>
      <w:r w:rsidRPr="009E11CA">
        <w:rPr>
          <w:rFonts w:ascii="Garamond" w:hAnsi="Garamond" w:cs="Arial"/>
          <w:sz w:val="24"/>
          <w:lang w:val="en-US"/>
        </w:rPr>
        <w:t>categorising</w:t>
      </w:r>
      <w:proofErr w:type="spellEnd"/>
      <w:r w:rsidRPr="009E11CA">
        <w:rPr>
          <w:rFonts w:ascii="Garamond" w:hAnsi="Garamond" w:cs="Arial"/>
          <w:sz w:val="24"/>
          <w:lang w:val="en-US"/>
        </w:rPr>
        <w:t xml:space="preserve"> the types of musical engagement that they observed.</w:t>
      </w:r>
    </w:p>
    <w:p w14:paraId="383E759B" w14:textId="77777777" w:rsidR="00781E9E" w:rsidRPr="009E11CA" w:rsidRDefault="00781E9E" w:rsidP="002A6E71">
      <w:pPr>
        <w:widowControl w:val="0"/>
        <w:tabs>
          <w:tab w:val="left" w:pos="0"/>
        </w:tabs>
        <w:autoSpaceDE w:val="0"/>
        <w:autoSpaceDN w:val="0"/>
        <w:adjustRightInd w:val="0"/>
        <w:spacing w:after="0" w:line="360" w:lineRule="auto"/>
        <w:ind w:right="-625"/>
        <w:rPr>
          <w:rFonts w:ascii="Garamond" w:hAnsi="Garamond" w:cs="Arial"/>
          <w:sz w:val="24"/>
          <w:lang w:val="en-US"/>
        </w:rPr>
      </w:pPr>
    </w:p>
    <w:p w14:paraId="4F327D65" w14:textId="77777777" w:rsidR="002672E0" w:rsidRPr="009E11CA" w:rsidRDefault="00F72F8B" w:rsidP="002A6E71">
      <w:pPr>
        <w:widowControl w:val="0"/>
        <w:autoSpaceDE w:val="0"/>
        <w:autoSpaceDN w:val="0"/>
        <w:adjustRightInd w:val="0"/>
        <w:spacing w:after="0" w:line="360" w:lineRule="auto"/>
        <w:ind w:right="-625"/>
        <w:rPr>
          <w:rFonts w:ascii="Garamond" w:hAnsi="Garamond" w:cs="Arial"/>
          <w:sz w:val="24"/>
          <w:lang w:val="en-US"/>
        </w:rPr>
      </w:pPr>
      <w:r w:rsidRPr="009E11CA">
        <w:rPr>
          <w:rFonts w:ascii="Garamond" w:hAnsi="Garamond" w:cs="Arial"/>
          <w:sz w:val="24"/>
          <w:lang w:val="en-US"/>
        </w:rPr>
        <w:t>A</w:t>
      </w:r>
      <w:r w:rsidR="002672E0" w:rsidRPr="009E11CA">
        <w:rPr>
          <w:rFonts w:ascii="Garamond" w:hAnsi="Garamond" w:cs="Arial"/>
          <w:sz w:val="24"/>
          <w:lang w:val="en-US"/>
        </w:rPr>
        <w:t xml:space="preserve"> number of attempts </w:t>
      </w:r>
      <w:r w:rsidRPr="009E11CA">
        <w:rPr>
          <w:rFonts w:ascii="Garamond" w:hAnsi="Garamond" w:cs="Arial"/>
          <w:sz w:val="24"/>
          <w:lang w:val="en-US"/>
        </w:rPr>
        <w:t xml:space="preserve">were made </w:t>
      </w:r>
      <w:r w:rsidR="002672E0" w:rsidRPr="009E11CA">
        <w:rPr>
          <w:rFonts w:ascii="Garamond" w:hAnsi="Garamond" w:cs="Arial"/>
          <w:sz w:val="24"/>
          <w:lang w:val="en-US"/>
        </w:rPr>
        <w:t xml:space="preserve">to place examples such as those </w:t>
      </w:r>
      <w:r w:rsidRPr="009E11CA">
        <w:rPr>
          <w:rFonts w:ascii="Garamond" w:hAnsi="Garamond" w:cs="Arial"/>
          <w:sz w:val="24"/>
          <w:lang w:val="en-US"/>
        </w:rPr>
        <w:t>shown</w:t>
      </w:r>
      <w:r w:rsidR="002672E0" w:rsidRPr="009E11CA">
        <w:rPr>
          <w:rFonts w:ascii="Garamond" w:hAnsi="Garamond" w:cs="Arial"/>
          <w:sz w:val="24"/>
          <w:lang w:val="en-US"/>
        </w:rPr>
        <w:t xml:space="preserve"> in Table 1 along each of the three dimensions that had been identified: (a) </w:t>
      </w:r>
      <w:r w:rsidR="002672E0" w:rsidRPr="009E11CA">
        <w:rPr>
          <w:rFonts w:ascii="Garamond" w:hAnsi="Garamond" w:cs="Arial"/>
          <w:i/>
          <w:sz w:val="24"/>
          <w:lang w:val="en-US"/>
        </w:rPr>
        <w:t>reactive</w:t>
      </w:r>
      <w:r w:rsidR="002672E0" w:rsidRPr="009E11CA">
        <w:rPr>
          <w:rFonts w:ascii="Garamond" w:hAnsi="Garamond" w:cs="Arial"/>
          <w:sz w:val="24"/>
          <w:lang w:val="en-US"/>
        </w:rPr>
        <w:t xml:space="preserve"> (in response to another), (b) </w:t>
      </w:r>
      <w:r w:rsidR="002672E0" w:rsidRPr="009E11CA">
        <w:rPr>
          <w:rFonts w:ascii="Garamond" w:hAnsi="Garamond" w:cs="Arial"/>
          <w:i/>
          <w:sz w:val="24"/>
          <w:lang w:val="en-US"/>
        </w:rPr>
        <w:t>proactive</w:t>
      </w:r>
      <w:r w:rsidR="002672E0" w:rsidRPr="009E11CA">
        <w:rPr>
          <w:rFonts w:ascii="Garamond" w:hAnsi="Garamond" w:cs="Arial"/>
          <w:sz w:val="24"/>
          <w:lang w:val="en-US"/>
        </w:rPr>
        <w:t xml:space="preserve"> (initiating </w:t>
      </w:r>
      <w:proofErr w:type="spellStart"/>
      <w:r w:rsidR="002672E0" w:rsidRPr="009E11CA">
        <w:rPr>
          <w:rFonts w:ascii="Garamond" w:hAnsi="Garamond" w:cs="Arial"/>
          <w:sz w:val="24"/>
          <w:lang w:val="en-US"/>
        </w:rPr>
        <w:t>behaviour</w:t>
      </w:r>
      <w:proofErr w:type="spellEnd"/>
      <w:r w:rsidR="002672E0" w:rsidRPr="009E11CA">
        <w:rPr>
          <w:rFonts w:ascii="Garamond" w:hAnsi="Garamond" w:cs="Arial"/>
          <w:sz w:val="24"/>
          <w:lang w:val="en-US"/>
        </w:rPr>
        <w:t xml:space="preserve"> without an obvious external prompt), and (c) </w:t>
      </w:r>
      <w:r w:rsidR="002672E0" w:rsidRPr="009E11CA">
        <w:rPr>
          <w:rFonts w:ascii="Garamond" w:hAnsi="Garamond" w:cs="Arial"/>
          <w:i/>
          <w:sz w:val="24"/>
          <w:lang w:val="en-US"/>
        </w:rPr>
        <w:t xml:space="preserve">interactive </w:t>
      </w:r>
      <w:r w:rsidRPr="009E11CA">
        <w:rPr>
          <w:rFonts w:ascii="Garamond" w:hAnsi="Garamond" w:cs="Arial"/>
          <w:sz w:val="24"/>
          <w:lang w:val="en-US"/>
        </w:rPr>
        <w:t xml:space="preserve">(with another). The </w:t>
      </w:r>
      <w:r w:rsidR="002672E0" w:rsidRPr="009E11CA">
        <w:rPr>
          <w:rFonts w:ascii="Garamond" w:hAnsi="Garamond" w:cs="Arial"/>
          <w:sz w:val="24"/>
          <w:lang w:val="en-US"/>
        </w:rPr>
        <w:t xml:space="preserve">location of the examples within a dimension was based on </w:t>
      </w:r>
      <w:r w:rsidRPr="009E11CA">
        <w:rPr>
          <w:rFonts w:ascii="Garamond" w:hAnsi="Garamond" w:cs="Arial"/>
          <w:sz w:val="24"/>
          <w:lang w:val="en-US"/>
        </w:rPr>
        <w:t xml:space="preserve">contingency, </w:t>
      </w:r>
      <w:r w:rsidR="004461A6" w:rsidRPr="009E11CA">
        <w:rPr>
          <w:rFonts w:ascii="Garamond" w:hAnsi="Garamond" w:cs="Arial"/>
          <w:sz w:val="24"/>
          <w:lang w:val="en-US"/>
        </w:rPr>
        <w:t>where each was identified</w:t>
      </w:r>
      <w:r w:rsidR="002672E0" w:rsidRPr="009E11CA">
        <w:rPr>
          <w:rFonts w:ascii="Garamond" w:hAnsi="Garamond" w:cs="Arial"/>
          <w:sz w:val="24"/>
          <w:lang w:val="en-US"/>
        </w:rPr>
        <w:t xml:space="preserve"> as a necessary precursor o</w:t>
      </w:r>
      <w:r w:rsidR="004D2BC9" w:rsidRPr="009E11CA">
        <w:rPr>
          <w:rFonts w:ascii="Garamond" w:hAnsi="Garamond" w:cs="Arial"/>
          <w:sz w:val="24"/>
          <w:lang w:val="en-US"/>
        </w:rPr>
        <w:t>r possible successor to another</w:t>
      </w:r>
      <w:r w:rsidR="002672E0" w:rsidRPr="009E11CA">
        <w:rPr>
          <w:rFonts w:ascii="Garamond" w:hAnsi="Garamond" w:cs="Arial"/>
          <w:sz w:val="24"/>
          <w:lang w:val="en-US"/>
        </w:rPr>
        <w:t>. For inst</w:t>
      </w:r>
      <w:r w:rsidRPr="009E11CA">
        <w:rPr>
          <w:rFonts w:ascii="Garamond" w:hAnsi="Garamond" w:cs="Arial"/>
          <w:sz w:val="24"/>
          <w:lang w:val="en-US"/>
        </w:rPr>
        <w:t>ance, it was clear</w:t>
      </w:r>
      <w:r w:rsidR="002672E0" w:rsidRPr="009E11CA">
        <w:rPr>
          <w:rFonts w:ascii="Garamond" w:hAnsi="Garamond" w:cs="Arial"/>
          <w:sz w:val="24"/>
          <w:lang w:val="en-US"/>
        </w:rPr>
        <w:t xml:space="preserve"> that an awareness of sound (Example 2) must precede a differentiated response (Example 7), which in turn must precede the capacity to anticipate change (Example 22). This heuristic approach was necessary since the </w:t>
      </w:r>
      <w:r w:rsidRPr="009E11CA">
        <w:rPr>
          <w:rFonts w:ascii="Garamond" w:hAnsi="Garamond" w:cs="Arial"/>
          <w:sz w:val="24"/>
          <w:lang w:val="en-US"/>
        </w:rPr>
        <w:t>avai</w:t>
      </w:r>
      <w:r w:rsidR="004D2BC9" w:rsidRPr="009E11CA">
        <w:rPr>
          <w:rFonts w:ascii="Garamond" w:hAnsi="Garamond" w:cs="Arial"/>
          <w:sz w:val="24"/>
          <w:lang w:val="en-US"/>
        </w:rPr>
        <w:t xml:space="preserve">lable evidence </w:t>
      </w:r>
      <w:r w:rsidR="002672E0" w:rsidRPr="009E11CA">
        <w:rPr>
          <w:rFonts w:ascii="Garamond" w:hAnsi="Garamond" w:cs="Arial"/>
          <w:sz w:val="24"/>
          <w:lang w:val="en-US"/>
        </w:rPr>
        <w:t xml:space="preserve">largely comprised observations of </w:t>
      </w:r>
      <w:r w:rsidR="002672E0" w:rsidRPr="009E11CA">
        <w:rPr>
          <w:rFonts w:ascii="Garamond" w:hAnsi="Garamond" w:cs="Arial"/>
          <w:i/>
          <w:iCs/>
          <w:sz w:val="24"/>
          <w:lang w:val="en-US"/>
        </w:rPr>
        <w:t>different</w:t>
      </w:r>
      <w:r w:rsidR="002672E0" w:rsidRPr="009E11CA">
        <w:rPr>
          <w:rFonts w:ascii="Garamond" w:hAnsi="Garamond" w:cs="Arial"/>
          <w:iCs/>
          <w:sz w:val="24"/>
          <w:lang w:val="en-US"/>
        </w:rPr>
        <w:t xml:space="preserve"> </w:t>
      </w:r>
      <w:r w:rsidRPr="009E11CA">
        <w:rPr>
          <w:rFonts w:ascii="Garamond" w:hAnsi="Garamond" w:cs="Arial"/>
          <w:sz w:val="24"/>
          <w:lang w:val="en-US"/>
        </w:rPr>
        <w:t>children at various</w:t>
      </w:r>
      <w:r w:rsidR="002672E0" w:rsidRPr="009E11CA">
        <w:rPr>
          <w:rFonts w:ascii="Garamond" w:hAnsi="Garamond" w:cs="Arial"/>
          <w:sz w:val="24"/>
          <w:lang w:val="en-US"/>
        </w:rPr>
        <w:t xml:space="preserve"> stages of development, rather than longitudinal data on the </w:t>
      </w:r>
      <w:r w:rsidR="002672E0" w:rsidRPr="009E11CA">
        <w:rPr>
          <w:rFonts w:ascii="Garamond" w:hAnsi="Garamond" w:cs="Arial"/>
          <w:i/>
          <w:iCs/>
          <w:sz w:val="24"/>
          <w:lang w:val="en-US"/>
        </w:rPr>
        <w:t xml:space="preserve">same </w:t>
      </w:r>
      <w:r w:rsidR="002672E0" w:rsidRPr="009E11CA">
        <w:rPr>
          <w:rFonts w:ascii="Garamond" w:hAnsi="Garamond" w:cs="Arial"/>
          <w:sz w:val="24"/>
          <w:lang w:val="en-US"/>
        </w:rPr>
        <w:t>children as they matured</w:t>
      </w:r>
      <w:r w:rsidR="004D2BC9" w:rsidRPr="009E11CA">
        <w:rPr>
          <w:rFonts w:ascii="Garamond" w:hAnsi="Garamond" w:cs="Arial"/>
          <w:sz w:val="24"/>
          <w:lang w:val="en-US"/>
        </w:rPr>
        <w:t>.</w:t>
      </w:r>
      <w:r w:rsidR="002672E0" w:rsidRPr="009E11CA">
        <w:rPr>
          <w:rFonts w:ascii="Garamond" w:hAnsi="Garamond" w:cs="Arial"/>
          <w:sz w:val="24"/>
          <w:lang w:val="en-US"/>
        </w:rPr>
        <w:t xml:space="preserve"> Taking </w:t>
      </w:r>
      <w:r w:rsidRPr="009E11CA">
        <w:rPr>
          <w:rFonts w:ascii="Garamond" w:hAnsi="Garamond" w:cs="Arial"/>
          <w:sz w:val="24"/>
          <w:lang w:val="en-US"/>
        </w:rPr>
        <w:t xml:space="preserve">this exploratory tack </w:t>
      </w:r>
      <w:r w:rsidR="002672E0" w:rsidRPr="009E11CA">
        <w:rPr>
          <w:rFonts w:ascii="Garamond" w:hAnsi="Garamond" w:cs="Arial"/>
          <w:sz w:val="24"/>
          <w:lang w:val="en-US"/>
        </w:rPr>
        <w:t>was</w:t>
      </w:r>
      <w:r w:rsidRPr="009E11CA">
        <w:rPr>
          <w:rFonts w:ascii="Garamond" w:hAnsi="Garamond" w:cs="Arial"/>
          <w:sz w:val="24"/>
          <w:lang w:val="en-US"/>
        </w:rPr>
        <w:t>, however,</w:t>
      </w:r>
      <w:r w:rsidR="002672E0" w:rsidRPr="009E11CA">
        <w:rPr>
          <w:rFonts w:ascii="Garamond" w:hAnsi="Garamond" w:cs="Arial"/>
          <w:sz w:val="24"/>
          <w:lang w:val="en-US"/>
        </w:rPr>
        <w:t xml:space="preserve"> deemed valid as a prelimi</w:t>
      </w:r>
      <w:r w:rsidRPr="009E11CA">
        <w:rPr>
          <w:rFonts w:ascii="Garamond" w:hAnsi="Garamond" w:cs="Arial"/>
          <w:sz w:val="24"/>
          <w:lang w:val="en-US"/>
        </w:rPr>
        <w:t>nary step</w:t>
      </w:r>
      <w:r w:rsidR="002672E0" w:rsidRPr="009E11CA">
        <w:rPr>
          <w:rFonts w:ascii="Garamond" w:hAnsi="Garamond" w:cs="Arial"/>
          <w:sz w:val="24"/>
          <w:lang w:val="en-US"/>
        </w:rPr>
        <w:t xml:space="preserve">, since it was believed that longitudinal studies of children with </w:t>
      </w:r>
      <w:r w:rsidRPr="009E11CA">
        <w:rPr>
          <w:rFonts w:ascii="Garamond" w:hAnsi="Garamond" w:cs="Arial"/>
          <w:sz w:val="24"/>
          <w:lang w:val="en-US"/>
        </w:rPr>
        <w:t>PMLD</w:t>
      </w:r>
      <w:r w:rsidR="002672E0" w:rsidRPr="009E11CA">
        <w:rPr>
          <w:rFonts w:ascii="Garamond" w:hAnsi="Garamond" w:cs="Arial"/>
          <w:sz w:val="24"/>
          <w:lang w:val="en-US"/>
        </w:rPr>
        <w:t xml:space="preserve"> would be likely to last for</w:t>
      </w:r>
      <w:r w:rsidRPr="009E11CA">
        <w:rPr>
          <w:rFonts w:ascii="Garamond" w:hAnsi="Garamond" w:cs="Arial"/>
          <w:sz w:val="24"/>
          <w:lang w:val="en-US"/>
        </w:rPr>
        <w:t xml:space="preserve"> several years</w:t>
      </w:r>
      <w:r w:rsidR="004D2BC9" w:rsidRPr="009E11CA">
        <w:rPr>
          <w:rFonts w:ascii="Garamond" w:hAnsi="Garamond" w:cs="Arial"/>
          <w:sz w:val="24"/>
          <w:lang w:val="en-US"/>
        </w:rPr>
        <w:t xml:space="preserve"> at least</w:t>
      </w:r>
      <w:r w:rsidR="002672E0" w:rsidRPr="009E11CA">
        <w:rPr>
          <w:rFonts w:ascii="Garamond" w:hAnsi="Garamond" w:cs="Arial"/>
          <w:sz w:val="24"/>
          <w:lang w:val="en-US"/>
        </w:rPr>
        <w:t xml:space="preserve">. </w:t>
      </w:r>
      <w:r w:rsidRPr="009E11CA">
        <w:rPr>
          <w:rFonts w:ascii="Garamond" w:hAnsi="Garamond" w:cs="Arial"/>
          <w:sz w:val="24"/>
          <w:lang w:val="en-US"/>
        </w:rPr>
        <w:t xml:space="preserve">It was felt, though, </w:t>
      </w:r>
      <w:r w:rsidR="002672E0" w:rsidRPr="009E11CA">
        <w:rPr>
          <w:rFonts w:ascii="Garamond" w:hAnsi="Garamond" w:cs="Arial"/>
          <w:sz w:val="24"/>
          <w:lang w:val="en-US"/>
        </w:rPr>
        <w:t>that once an initial model had been dev</w:t>
      </w:r>
      <w:r w:rsidRPr="009E11CA">
        <w:rPr>
          <w:rFonts w:ascii="Garamond" w:hAnsi="Garamond" w:cs="Arial"/>
          <w:sz w:val="24"/>
          <w:lang w:val="en-US"/>
        </w:rPr>
        <w:t xml:space="preserve">eloped, this could </w:t>
      </w:r>
      <w:r w:rsidR="002672E0" w:rsidRPr="009E11CA">
        <w:rPr>
          <w:rFonts w:ascii="Garamond" w:hAnsi="Garamond" w:cs="Arial"/>
          <w:sz w:val="24"/>
          <w:lang w:val="en-US"/>
        </w:rPr>
        <w:t>be used to inform longer-term empirical work.</w:t>
      </w:r>
    </w:p>
    <w:p w14:paraId="5F016D79" w14:textId="77777777" w:rsidR="0026728F" w:rsidRPr="009E11CA" w:rsidRDefault="0026728F" w:rsidP="002A6E71">
      <w:pPr>
        <w:widowControl w:val="0"/>
        <w:autoSpaceDE w:val="0"/>
        <w:autoSpaceDN w:val="0"/>
        <w:adjustRightInd w:val="0"/>
        <w:spacing w:after="0" w:line="360" w:lineRule="auto"/>
        <w:ind w:right="-625"/>
        <w:rPr>
          <w:rFonts w:ascii="Garamond" w:hAnsi="Garamond" w:cs="Arial"/>
          <w:sz w:val="24"/>
          <w:lang w:val="en-US"/>
        </w:rPr>
      </w:pPr>
    </w:p>
    <w:p w14:paraId="54D1965E" w14:textId="77777777" w:rsidR="002672E0" w:rsidRPr="009E11CA" w:rsidRDefault="006B0533" w:rsidP="002A6E71">
      <w:pPr>
        <w:widowControl w:val="0"/>
        <w:autoSpaceDE w:val="0"/>
        <w:autoSpaceDN w:val="0"/>
        <w:adjustRightInd w:val="0"/>
        <w:spacing w:after="0" w:line="360" w:lineRule="auto"/>
        <w:ind w:right="-625"/>
        <w:rPr>
          <w:rFonts w:ascii="Garamond" w:hAnsi="Garamond" w:cs="Arial"/>
          <w:kern w:val="36"/>
          <w:sz w:val="24"/>
        </w:rPr>
      </w:pPr>
      <w:r w:rsidRPr="009E11CA">
        <w:rPr>
          <w:rFonts w:ascii="Garamond" w:hAnsi="Garamond" w:cs="Arial"/>
          <w:sz w:val="24"/>
          <w:lang w:val="en-US"/>
        </w:rPr>
        <w:t>D</w:t>
      </w:r>
      <w:r w:rsidR="002672E0" w:rsidRPr="009E11CA">
        <w:rPr>
          <w:rFonts w:ascii="Garamond" w:hAnsi="Garamond" w:cs="Arial"/>
          <w:sz w:val="24"/>
          <w:lang w:val="en-US"/>
        </w:rPr>
        <w:t xml:space="preserve">ifferent configurations </w:t>
      </w:r>
      <w:r w:rsidRPr="009E11CA">
        <w:rPr>
          <w:rFonts w:ascii="Garamond" w:hAnsi="Garamond" w:cs="Arial"/>
          <w:sz w:val="24"/>
          <w:lang w:val="en-US"/>
        </w:rPr>
        <w:t xml:space="preserve">of the </w:t>
      </w:r>
      <w:r w:rsidR="00C42180" w:rsidRPr="009E11CA">
        <w:rPr>
          <w:rFonts w:ascii="Garamond" w:hAnsi="Garamond" w:cs="Arial"/>
          <w:i/>
          <w:sz w:val="24"/>
          <w:lang w:val="en-US"/>
        </w:rPr>
        <w:t xml:space="preserve">Sounds of Intent </w:t>
      </w:r>
      <w:r w:rsidRPr="009E11CA">
        <w:rPr>
          <w:rFonts w:ascii="Garamond" w:hAnsi="Garamond" w:cs="Arial"/>
          <w:sz w:val="24"/>
          <w:lang w:val="en-US"/>
        </w:rPr>
        <w:t xml:space="preserve">model </w:t>
      </w:r>
      <w:r w:rsidR="002672E0" w:rsidRPr="009E11CA">
        <w:rPr>
          <w:rFonts w:ascii="Garamond" w:hAnsi="Garamond" w:cs="Arial"/>
          <w:sz w:val="24"/>
          <w:lang w:val="en-US"/>
        </w:rPr>
        <w:t xml:space="preserve">were proposed and systematically </w:t>
      </w:r>
      <w:proofErr w:type="spellStart"/>
      <w:r w:rsidR="002672E0" w:rsidRPr="009E11CA">
        <w:rPr>
          <w:rFonts w:ascii="Garamond" w:hAnsi="Garamond" w:cs="Arial"/>
          <w:sz w:val="24"/>
          <w:lang w:val="en-US"/>
        </w:rPr>
        <w:t>trialled</w:t>
      </w:r>
      <w:proofErr w:type="spellEnd"/>
      <w:r w:rsidR="002672E0" w:rsidRPr="009E11CA">
        <w:rPr>
          <w:rFonts w:ascii="Garamond" w:hAnsi="Garamond" w:cs="Arial"/>
          <w:sz w:val="24"/>
          <w:lang w:val="en-US"/>
        </w:rPr>
        <w:t xml:space="preserve"> in the field. Practitioners offered </w:t>
      </w:r>
      <w:r w:rsidRPr="009E11CA">
        <w:rPr>
          <w:rFonts w:ascii="Garamond" w:hAnsi="Garamond" w:cs="Arial"/>
          <w:sz w:val="24"/>
          <w:lang w:val="en-US"/>
        </w:rPr>
        <w:t>feedback, which</w:t>
      </w:r>
      <w:r w:rsidR="002672E0" w:rsidRPr="009E11CA">
        <w:rPr>
          <w:rFonts w:ascii="Garamond" w:hAnsi="Garamond" w:cs="Arial"/>
          <w:sz w:val="24"/>
          <w:lang w:val="en-US"/>
        </w:rPr>
        <w:t xml:space="preserve"> </w:t>
      </w:r>
      <w:r w:rsidRPr="009E11CA">
        <w:rPr>
          <w:rFonts w:ascii="Garamond" w:hAnsi="Garamond" w:cs="Arial"/>
          <w:sz w:val="24"/>
          <w:lang w:val="en-US"/>
        </w:rPr>
        <w:t>allowed the research team</w:t>
      </w:r>
      <w:r w:rsidR="002672E0" w:rsidRPr="009E11CA">
        <w:rPr>
          <w:rFonts w:ascii="Garamond" w:hAnsi="Garamond" w:cs="Arial"/>
          <w:sz w:val="24"/>
          <w:lang w:val="en-US"/>
        </w:rPr>
        <w:t xml:space="preserve"> to refine the model, enabling it to capture a wider range of musical </w:t>
      </w:r>
      <w:proofErr w:type="spellStart"/>
      <w:r w:rsidR="002672E0" w:rsidRPr="009E11CA">
        <w:rPr>
          <w:rFonts w:ascii="Garamond" w:hAnsi="Garamond" w:cs="Arial"/>
          <w:sz w:val="24"/>
          <w:lang w:val="en-US"/>
        </w:rPr>
        <w:t>behaviours</w:t>
      </w:r>
      <w:proofErr w:type="spellEnd"/>
      <w:r w:rsidR="002672E0" w:rsidRPr="009E11CA">
        <w:rPr>
          <w:rFonts w:ascii="Garamond" w:hAnsi="Garamond" w:cs="Arial"/>
          <w:sz w:val="24"/>
          <w:lang w:val="en-US"/>
        </w:rPr>
        <w:t>, and enhancing intra- and inter-domain consistency (</w:t>
      </w:r>
      <w:r w:rsidR="002672E0" w:rsidRPr="009E11CA">
        <w:rPr>
          <w:rFonts w:ascii="Garamond" w:hAnsi="Garamond" w:cs="Arial"/>
          <w:kern w:val="36"/>
          <w:sz w:val="24"/>
        </w:rPr>
        <w:t xml:space="preserve">Welch, Ockelford, Carter, Zimmermann and </w:t>
      </w:r>
      <w:proofErr w:type="spellStart"/>
      <w:r w:rsidR="002672E0" w:rsidRPr="009E11CA">
        <w:rPr>
          <w:rFonts w:ascii="Garamond" w:hAnsi="Garamond" w:cs="Arial"/>
          <w:kern w:val="36"/>
          <w:sz w:val="24"/>
        </w:rPr>
        <w:t>Himonides</w:t>
      </w:r>
      <w:proofErr w:type="spellEnd"/>
      <w:r w:rsidR="002672E0" w:rsidRPr="009E11CA">
        <w:rPr>
          <w:rFonts w:ascii="Garamond" w:hAnsi="Garamond" w:cs="Arial"/>
          <w:kern w:val="36"/>
          <w:sz w:val="24"/>
        </w:rPr>
        <w:t>, 2009). Eventually, six levels of music-processing capacity emerged</w:t>
      </w:r>
      <w:r w:rsidRPr="009E11CA">
        <w:rPr>
          <w:rFonts w:ascii="Garamond" w:hAnsi="Garamond" w:cs="Arial"/>
          <w:kern w:val="36"/>
          <w:sz w:val="24"/>
        </w:rPr>
        <w:t>;</w:t>
      </w:r>
      <w:r w:rsidR="002672E0" w:rsidRPr="009E11CA">
        <w:rPr>
          <w:rFonts w:ascii="Garamond" w:hAnsi="Garamond" w:cs="Arial"/>
          <w:kern w:val="36"/>
          <w:sz w:val="24"/>
        </w:rPr>
        <w:t xml:space="preserve"> see Table 2.</w:t>
      </w:r>
    </w:p>
    <w:p w14:paraId="07828512" w14:textId="77777777" w:rsidR="002672E0" w:rsidRPr="009E11CA" w:rsidRDefault="002672E0" w:rsidP="002A6E71">
      <w:pPr>
        <w:spacing w:after="0"/>
        <w:ind w:right="-526"/>
        <w:rPr>
          <w:rFonts w:ascii="Garamond" w:hAnsi="Garamond" w:cs="Arial"/>
        </w:rPr>
      </w:pPr>
    </w:p>
    <w:p w14:paraId="3537ACC0" w14:textId="77777777" w:rsidR="009E11CA" w:rsidRDefault="009E11CA">
      <w:pPr>
        <w:spacing w:after="0" w:line="240" w:lineRule="auto"/>
        <w:rPr>
          <w:rFonts w:ascii="Garamond" w:hAnsi="Garamond" w:cs="Arial"/>
        </w:rPr>
      </w:pPr>
      <w:r>
        <w:rPr>
          <w:rFonts w:ascii="Garamond" w:hAnsi="Garamond" w:cs="Arial"/>
        </w:rPr>
        <w:br w:type="page"/>
      </w:r>
    </w:p>
    <w:p w14:paraId="33EB17D8" w14:textId="77777777" w:rsidR="00275F7C" w:rsidRPr="009E11CA" w:rsidRDefault="00275F7C" w:rsidP="002A6E71">
      <w:pPr>
        <w:spacing w:after="0"/>
        <w:ind w:right="-526"/>
        <w:rPr>
          <w:rFonts w:ascii="Garamond" w:hAnsi="Garamond" w:cs="Arial"/>
        </w:rPr>
      </w:pPr>
    </w:p>
    <w:tbl>
      <w:tblPr>
        <w:tblW w:w="1017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4"/>
        <w:gridCol w:w="3118"/>
        <w:gridCol w:w="5875"/>
      </w:tblGrid>
      <w:tr w:rsidR="002672E0" w:rsidRPr="009E11CA" w14:paraId="09F0527B" w14:textId="77777777">
        <w:tc>
          <w:tcPr>
            <w:tcW w:w="1184" w:type="dxa"/>
            <w:tcBorders>
              <w:top w:val="nil"/>
              <w:left w:val="nil"/>
            </w:tcBorders>
          </w:tcPr>
          <w:p w14:paraId="5CFE87FE" w14:textId="77777777" w:rsidR="002672E0" w:rsidRPr="009E11CA" w:rsidRDefault="002672E0" w:rsidP="009F3EAB">
            <w:pPr>
              <w:widowControl w:val="0"/>
              <w:autoSpaceDE w:val="0"/>
              <w:autoSpaceDN w:val="0"/>
              <w:adjustRightInd w:val="0"/>
              <w:spacing w:after="0" w:line="240" w:lineRule="auto"/>
              <w:ind w:left="-484" w:right="-625"/>
              <w:jc w:val="center"/>
              <w:rPr>
                <w:rFonts w:ascii="Garamond" w:eastAsia="Times New Roman" w:hAnsi="Garamond" w:cs="Arial"/>
                <w:b/>
                <w:sz w:val="20"/>
                <w:szCs w:val="20"/>
                <w:lang w:val="en-US"/>
              </w:rPr>
            </w:pPr>
            <w:r w:rsidRPr="009E11CA">
              <w:rPr>
                <w:rFonts w:ascii="Garamond" w:eastAsia="Times New Roman" w:hAnsi="Garamond" w:cs="Arial"/>
                <w:b/>
                <w:sz w:val="20"/>
                <w:szCs w:val="20"/>
                <w:lang w:val="en-US"/>
              </w:rPr>
              <w:t>Level</w:t>
            </w:r>
          </w:p>
        </w:tc>
        <w:tc>
          <w:tcPr>
            <w:tcW w:w="3118" w:type="dxa"/>
            <w:tcBorders>
              <w:top w:val="nil"/>
            </w:tcBorders>
          </w:tcPr>
          <w:p w14:paraId="2BB402E7"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b/>
                <w:sz w:val="20"/>
                <w:szCs w:val="20"/>
                <w:lang w:val="en-US"/>
              </w:rPr>
            </w:pPr>
            <w:r w:rsidRPr="009E11CA">
              <w:rPr>
                <w:rFonts w:ascii="Garamond" w:eastAsia="Times New Roman" w:hAnsi="Garamond" w:cs="Arial"/>
                <w:b/>
                <w:sz w:val="20"/>
                <w:szCs w:val="20"/>
                <w:lang w:val="en-US"/>
              </w:rPr>
              <w:t>Description</w:t>
            </w:r>
          </w:p>
        </w:tc>
        <w:tc>
          <w:tcPr>
            <w:tcW w:w="5875" w:type="dxa"/>
            <w:tcBorders>
              <w:top w:val="nil"/>
              <w:right w:val="nil"/>
            </w:tcBorders>
          </w:tcPr>
          <w:p w14:paraId="33E01369" w14:textId="77777777" w:rsidR="002672E0" w:rsidRPr="009E11CA" w:rsidRDefault="002672E0" w:rsidP="009F3EAB">
            <w:pPr>
              <w:widowControl w:val="0"/>
              <w:autoSpaceDE w:val="0"/>
              <w:autoSpaceDN w:val="0"/>
              <w:adjustRightInd w:val="0"/>
              <w:spacing w:after="0" w:line="240" w:lineRule="auto"/>
              <w:ind w:left="-675" w:right="-625"/>
              <w:jc w:val="center"/>
              <w:rPr>
                <w:rFonts w:ascii="Garamond" w:eastAsia="Times New Roman" w:hAnsi="Garamond" w:cs="Arial"/>
                <w:b/>
                <w:sz w:val="20"/>
                <w:szCs w:val="20"/>
                <w:lang w:val="en-US"/>
              </w:rPr>
            </w:pPr>
            <w:r w:rsidRPr="009E11CA">
              <w:rPr>
                <w:rFonts w:ascii="Garamond" w:eastAsia="Times New Roman" w:hAnsi="Garamond" w:cs="Arial"/>
                <w:b/>
                <w:sz w:val="20"/>
                <w:szCs w:val="20"/>
                <w:lang w:val="en-US"/>
              </w:rPr>
              <w:t>Core cognitive abilities</w:t>
            </w:r>
          </w:p>
          <w:p w14:paraId="36558587" w14:textId="77777777" w:rsidR="00275F7C" w:rsidRPr="009E11CA" w:rsidRDefault="00275F7C" w:rsidP="009F3EAB">
            <w:pPr>
              <w:widowControl w:val="0"/>
              <w:autoSpaceDE w:val="0"/>
              <w:autoSpaceDN w:val="0"/>
              <w:adjustRightInd w:val="0"/>
              <w:spacing w:after="0" w:line="240" w:lineRule="auto"/>
              <w:ind w:left="-675" w:right="-625"/>
              <w:jc w:val="center"/>
              <w:rPr>
                <w:rFonts w:ascii="Garamond" w:eastAsia="Times New Roman" w:hAnsi="Garamond" w:cs="Arial"/>
                <w:b/>
                <w:sz w:val="20"/>
                <w:szCs w:val="20"/>
                <w:lang w:val="en-US"/>
              </w:rPr>
            </w:pPr>
          </w:p>
        </w:tc>
      </w:tr>
      <w:tr w:rsidR="002672E0" w:rsidRPr="009E11CA" w14:paraId="1F1B85B7" w14:textId="77777777">
        <w:tc>
          <w:tcPr>
            <w:tcW w:w="1184" w:type="dxa"/>
            <w:tcBorders>
              <w:left w:val="nil"/>
            </w:tcBorders>
          </w:tcPr>
          <w:p w14:paraId="6398E244" w14:textId="77777777" w:rsidR="002672E0" w:rsidRPr="009E11CA" w:rsidRDefault="002672E0" w:rsidP="009F3EAB">
            <w:pPr>
              <w:widowControl w:val="0"/>
              <w:tabs>
                <w:tab w:val="left" w:pos="366"/>
              </w:tabs>
              <w:autoSpaceDE w:val="0"/>
              <w:autoSpaceDN w:val="0"/>
              <w:adjustRightInd w:val="0"/>
              <w:spacing w:after="0" w:line="240" w:lineRule="auto"/>
              <w:ind w:left="-484"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1</w:t>
            </w:r>
          </w:p>
        </w:tc>
        <w:tc>
          <w:tcPr>
            <w:tcW w:w="3118" w:type="dxa"/>
          </w:tcPr>
          <w:p w14:paraId="7B2D43A2"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Confusion and </w:t>
            </w:r>
            <w:r w:rsidRPr="009E11CA">
              <w:rPr>
                <w:rFonts w:ascii="Garamond" w:eastAsia="Times New Roman" w:hAnsi="Garamond" w:cs="Arial"/>
                <w:b/>
                <w:sz w:val="20"/>
                <w:szCs w:val="20"/>
                <w:lang w:val="en-US"/>
              </w:rPr>
              <w:t>C</w:t>
            </w:r>
            <w:r w:rsidRPr="009E11CA">
              <w:rPr>
                <w:rFonts w:ascii="Garamond" w:eastAsia="Times New Roman" w:hAnsi="Garamond" w:cs="Arial"/>
                <w:sz w:val="20"/>
                <w:szCs w:val="20"/>
                <w:lang w:val="en-US"/>
              </w:rPr>
              <w:t>haos</w:t>
            </w:r>
          </w:p>
        </w:tc>
        <w:tc>
          <w:tcPr>
            <w:tcW w:w="5875" w:type="dxa"/>
            <w:tcBorders>
              <w:right w:val="nil"/>
            </w:tcBorders>
          </w:tcPr>
          <w:p w14:paraId="1288A480"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None: no awareness of sound as a distinct perceptual entity</w:t>
            </w:r>
          </w:p>
        </w:tc>
      </w:tr>
      <w:tr w:rsidR="002672E0" w:rsidRPr="009E11CA" w14:paraId="508111B1" w14:textId="77777777">
        <w:tc>
          <w:tcPr>
            <w:tcW w:w="1184" w:type="dxa"/>
            <w:tcBorders>
              <w:left w:val="nil"/>
            </w:tcBorders>
          </w:tcPr>
          <w:p w14:paraId="7DE56E55" w14:textId="77777777" w:rsidR="002672E0" w:rsidRPr="009E11CA" w:rsidRDefault="002672E0" w:rsidP="009F3EAB">
            <w:pPr>
              <w:widowControl w:val="0"/>
              <w:tabs>
                <w:tab w:val="left" w:pos="366"/>
              </w:tabs>
              <w:autoSpaceDE w:val="0"/>
              <w:autoSpaceDN w:val="0"/>
              <w:adjustRightInd w:val="0"/>
              <w:spacing w:after="0" w:line="240" w:lineRule="auto"/>
              <w:ind w:left="-484"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2</w:t>
            </w:r>
          </w:p>
        </w:tc>
        <w:tc>
          <w:tcPr>
            <w:tcW w:w="3118" w:type="dxa"/>
          </w:tcPr>
          <w:p w14:paraId="65C69D33"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Awareness and </w:t>
            </w:r>
            <w:r w:rsidRPr="009E11CA">
              <w:rPr>
                <w:rFonts w:ascii="Garamond" w:eastAsia="Times New Roman" w:hAnsi="Garamond" w:cs="Arial"/>
                <w:b/>
                <w:sz w:val="20"/>
                <w:szCs w:val="20"/>
                <w:lang w:val="en-US"/>
              </w:rPr>
              <w:t>I</w:t>
            </w:r>
            <w:r w:rsidRPr="009E11CA">
              <w:rPr>
                <w:rFonts w:ascii="Garamond" w:eastAsia="Times New Roman" w:hAnsi="Garamond" w:cs="Arial"/>
                <w:sz w:val="20"/>
                <w:szCs w:val="20"/>
                <w:lang w:val="en-US"/>
              </w:rPr>
              <w:t>ntentionality</w:t>
            </w:r>
          </w:p>
        </w:tc>
        <w:tc>
          <w:tcPr>
            <w:tcW w:w="5875" w:type="dxa"/>
            <w:tcBorders>
              <w:right w:val="nil"/>
            </w:tcBorders>
          </w:tcPr>
          <w:p w14:paraId="0F89A424"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An emerging awareness of sound as a distinct perceptual entity</w:t>
            </w:r>
          </w:p>
          <w:p w14:paraId="2E6AC129"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and of the variety that is possible within the domain of sound</w:t>
            </w:r>
          </w:p>
        </w:tc>
      </w:tr>
      <w:tr w:rsidR="002672E0" w:rsidRPr="009E11CA" w14:paraId="68F3EB6A" w14:textId="77777777">
        <w:tc>
          <w:tcPr>
            <w:tcW w:w="1184" w:type="dxa"/>
            <w:tcBorders>
              <w:left w:val="nil"/>
            </w:tcBorders>
          </w:tcPr>
          <w:p w14:paraId="02909E4D" w14:textId="77777777" w:rsidR="002672E0" w:rsidRPr="009E11CA" w:rsidRDefault="002672E0" w:rsidP="009F3EAB">
            <w:pPr>
              <w:widowControl w:val="0"/>
              <w:tabs>
                <w:tab w:val="left" w:pos="366"/>
              </w:tabs>
              <w:autoSpaceDE w:val="0"/>
              <w:autoSpaceDN w:val="0"/>
              <w:adjustRightInd w:val="0"/>
              <w:spacing w:after="0" w:line="240" w:lineRule="auto"/>
              <w:ind w:left="-484"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3</w:t>
            </w:r>
          </w:p>
        </w:tc>
        <w:tc>
          <w:tcPr>
            <w:tcW w:w="3118" w:type="dxa"/>
          </w:tcPr>
          <w:p w14:paraId="0115B223"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Relationships, Repetition, </w:t>
            </w:r>
            <w:r w:rsidRPr="009E11CA">
              <w:rPr>
                <w:rFonts w:ascii="Garamond" w:eastAsia="Times New Roman" w:hAnsi="Garamond" w:cs="Arial"/>
                <w:b/>
                <w:sz w:val="20"/>
                <w:szCs w:val="20"/>
                <w:lang w:val="en-US"/>
              </w:rPr>
              <w:t>R</w:t>
            </w:r>
            <w:r w:rsidRPr="009E11CA">
              <w:rPr>
                <w:rFonts w:ascii="Garamond" w:eastAsia="Times New Roman" w:hAnsi="Garamond" w:cs="Arial"/>
                <w:sz w:val="20"/>
                <w:szCs w:val="20"/>
                <w:lang w:val="en-US"/>
              </w:rPr>
              <w:t>egularity</w:t>
            </w:r>
          </w:p>
        </w:tc>
        <w:tc>
          <w:tcPr>
            <w:tcW w:w="5875" w:type="dxa"/>
            <w:tcBorders>
              <w:right w:val="nil"/>
            </w:tcBorders>
          </w:tcPr>
          <w:p w14:paraId="385FAB1B"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A growing awareness of the possibility and significance of</w:t>
            </w:r>
          </w:p>
          <w:p w14:paraId="4933F2BC"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i/>
                <w:sz w:val="20"/>
                <w:szCs w:val="20"/>
                <w:lang w:val="en-US"/>
              </w:rPr>
              <w:t>relationships</w:t>
            </w:r>
            <w:r w:rsidRPr="009E11CA">
              <w:rPr>
                <w:rFonts w:ascii="Garamond" w:eastAsia="Times New Roman" w:hAnsi="Garamond" w:cs="Arial"/>
                <w:sz w:val="20"/>
                <w:szCs w:val="20"/>
                <w:lang w:val="en-US"/>
              </w:rPr>
              <w:t xml:space="preserve"> between the basic aspects of sounds</w:t>
            </w:r>
          </w:p>
        </w:tc>
      </w:tr>
      <w:tr w:rsidR="002672E0" w:rsidRPr="009E11CA" w14:paraId="51B75615" w14:textId="77777777">
        <w:tc>
          <w:tcPr>
            <w:tcW w:w="1184" w:type="dxa"/>
            <w:tcBorders>
              <w:left w:val="nil"/>
            </w:tcBorders>
          </w:tcPr>
          <w:p w14:paraId="709B2888" w14:textId="77777777" w:rsidR="002672E0" w:rsidRPr="009E11CA" w:rsidRDefault="002672E0" w:rsidP="009F3EAB">
            <w:pPr>
              <w:widowControl w:val="0"/>
              <w:tabs>
                <w:tab w:val="left" w:pos="366"/>
              </w:tabs>
              <w:autoSpaceDE w:val="0"/>
              <w:autoSpaceDN w:val="0"/>
              <w:adjustRightInd w:val="0"/>
              <w:spacing w:after="0" w:line="240" w:lineRule="auto"/>
              <w:ind w:left="-484"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4</w:t>
            </w:r>
          </w:p>
        </w:tc>
        <w:tc>
          <w:tcPr>
            <w:tcW w:w="3118" w:type="dxa"/>
          </w:tcPr>
          <w:p w14:paraId="0B6EE03F"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Sounds Forming </w:t>
            </w:r>
            <w:r w:rsidRPr="009E11CA">
              <w:rPr>
                <w:rFonts w:ascii="Garamond" w:eastAsia="Times New Roman" w:hAnsi="Garamond" w:cs="Arial"/>
                <w:b/>
                <w:sz w:val="20"/>
                <w:szCs w:val="20"/>
                <w:lang w:val="en-US"/>
              </w:rPr>
              <w:t>C</w:t>
            </w:r>
            <w:r w:rsidRPr="009E11CA">
              <w:rPr>
                <w:rFonts w:ascii="Garamond" w:eastAsia="Times New Roman" w:hAnsi="Garamond" w:cs="Arial"/>
                <w:sz w:val="20"/>
                <w:szCs w:val="20"/>
                <w:lang w:val="en-US"/>
              </w:rPr>
              <w:t>lusters</w:t>
            </w:r>
          </w:p>
        </w:tc>
        <w:tc>
          <w:tcPr>
            <w:tcW w:w="5875" w:type="dxa"/>
            <w:tcBorders>
              <w:right w:val="nil"/>
            </w:tcBorders>
          </w:tcPr>
          <w:p w14:paraId="379D87A9"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An evolving perception of </w:t>
            </w:r>
            <w:r w:rsidRPr="009E11CA">
              <w:rPr>
                <w:rFonts w:ascii="Garamond" w:eastAsia="Times New Roman" w:hAnsi="Garamond" w:cs="Arial"/>
                <w:i/>
                <w:sz w:val="20"/>
                <w:szCs w:val="20"/>
                <w:lang w:val="en-US"/>
              </w:rPr>
              <w:t>groups</w:t>
            </w:r>
            <w:r w:rsidRPr="009E11CA">
              <w:rPr>
                <w:rFonts w:ascii="Garamond" w:eastAsia="Times New Roman" w:hAnsi="Garamond" w:cs="Arial"/>
                <w:sz w:val="20"/>
                <w:szCs w:val="20"/>
                <w:lang w:val="en-US"/>
              </w:rPr>
              <w:t xml:space="preserve"> of sounds, and the relationships</w:t>
            </w:r>
          </w:p>
          <w:p w14:paraId="316A2FC5"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that may exist between them</w:t>
            </w:r>
          </w:p>
        </w:tc>
      </w:tr>
      <w:tr w:rsidR="002672E0" w:rsidRPr="009E11CA" w14:paraId="01A120BD" w14:textId="77777777">
        <w:tc>
          <w:tcPr>
            <w:tcW w:w="1184" w:type="dxa"/>
            <w:tcBorders>
              <w:left w:val="nil"/>
            </w:tcBorders>
          </w:tcPr>
          <w:p w14:paraId="016E4258" w14:textId="77777777" w:rsidR="002672E0" w:rsidRPr="009E11CA" w:rsidRDefault="002672E0" w:rsidP="009F3EAB">
            <w:pPr>
              <w:widowControl w:val="0"/>
              <w:tabs>
                <w:tab w:val="left" w:pos="366"/>
              </w:tabs>
              <w:autoSpaceDE w:val="0"/>
              <w:autoSpaceDN w:val="0"/>
              <w:adjustRightInd w:val="0"/>
              <w:spacing w:after="0" w:line="240" w:lineRule="auto"/>
              <w:ind w:left="-484"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5</w:t>
            </w:r>
          </w:p>
        </w:tc>
        <w:tc>
          <w:tcPr>
            <w:tcW w:w="3118" w:type="dxa"/>
          </w:tcPr>
          <w:p w14:paraId="7DF3CDDB"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Deeper Structural </w:t>
            </w:r>
            <w:r w:rsidRPr="009E11CA">
              <w:rPr>
                <w:rFonts w:ascii="Garamond" w:eastAsia="Times New Roman" w:hAnsi="Garamond" w:cs="Arial"/>
                <w:b/>
                <w:sz w:val="20"/>
                <w:szCs w:val="20"/>
                <w:lang w:val="en-US"/>
              </w:rPr>
              <w:t>L</w:t>
            </w:r>
            <w:r w:rsidRPr="009E11CA">
              <w:rPr>
                <w:rFonts w:ascii="Garamond" w:eastAsia="Times New Roman" w:hAnsi="Garamond" w:cs="Arial"/>
                <w:sz w:val="20"/>
                <w:szCs w:val="20"/>
                <w:lang w:val="en-US"/>
              </w:rPr>
              <w:t>inks</w:t>
            </w:r>
          </w:p>
        </w:tc>
        <w:tc>
          <w:tcPr>
            <w:tcW w:w="5875" w:type="dxa"/>
            <w:tcBorders>
              <w:right w:val="nil"/>
            </w:tcBorders>
          </w:tcPr>
          <w:p w14:paraId="0D2D4AFE"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A growing recognition of whole pieces, and of the frameworks</w:t>
            </w:r>
          </w:p>
          <w:p w14:paraId="1DA297AA"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of pitch and perceived time that lie behind them</w:t>
            </w:r>
          </w:p>
        </w:tc>
      </w:tr>
      <w:tr w:rsidR="002672E0" w:rsidRPr="009E11CA" w14:paraId="342E8FC0" w14:textId="77777777">
        <w:tc>
          <w:tcPr>
            <w:tcW w:w="1184" w:type="dxa"/>
            <w:tcBorders>
              <w:left w:val="nil"/>
              <w:bottom w:val="nil"/>
            </w:tcBorders>
          </w:tcPr>
          <w:p w14:paraId="1D71AD2E" w14:textId="77777777" w:rsidR="002672E0" w:rsidRPr="009E11CA" w:rsidRDefault="002672E0" w:rsidP="009F3EAB">
            <w:pPr>
              <w:widowControl w:val="0"/>
              <w:tabs>
                <w:tab w:val="left" w:pos="366"/>
              </w:tabs>
              <w:autoSpaceDE w:val="0"/>
              <w:autoSpaceDN w:val="0"/>
              <w:adjustRightInd w:val="0"/>
              <w:spacing w:after="0" w:line="240" w:lineRule="auto"/>
              <w:ind w:left="-484"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6</w:t>
            </w:r>
          </w:p>
        </w:tc>
        <w:tc>
          <w:tcPr>
            <w:tcW w:w="3118" w:type="dxa"/>
            <w:tcBorders>
              <w:bottom w:val="nil"/>
            </w:tcBorders>
          </w:tcPr>
          <w:p w14:paraId="2D0D923C" w14:textId="77777777" w:rsidR="002672E0" w:rsidRPr="009E11CA" w:rsidRDefault="002672E0" w:rsidP="009F3EAB">
            <w:pPr>
              <w:widowControl w:val="0"/>
              <w:autoSpaceDE w:val="0"/>
              <w:autoSpaceDN w:val="0"/>
              <w:adjustRightInd w:val="0"/>
              <w:spacing w:after="0" w:line="240" w:lineRule="auto"/>
              <w:ind w:left="-676" w:right="-625"/>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 xml:space="preserve">Mature Artistic </w:t>
            </w:r>
            <w:r w:rsidRPr="009E11CA">
              <w:rPr>
                <w:rFonts w:ascii="Garamond" w:eastAsia="Times New Roman" w:hAnsi="Garamond" w:cs="Arial"/>
                <w:b/>
                <w:sz w:val="20"/>
                <w:szCs w:val="20"/>
                <w:lang w:val="en-US"/>
              </w:rPr>
              <w:t>E</w:t>
            </w:r>
            <w:r w:rsidRPr="009E11CA">
              <w:rPr>
                <w:rFonts w:ascii="Garamond" w:eastAsia="Times New Roman" w:hAnsi="Garamond" w:cs="Arial"/>
                <w:sz w:val="20"/>
                <w:szCs w:val="20"/>
                <w:lang w:val="en-US"/>
              </w:rPr>
              <w:t>xpression</w:t>
            </w:r>
          </w:p>
        </w:tc>
        <w:tc>
          <w:tcPr>
            <w:tcW w:w="5875" w:type="dxa"/>
            <w:tcBorders>
              <w:bottom w:val="nil"/>
              <w:right w:val="nil"/>
            </w:tcBorders>
          </w:tcPr>
          <w:p w14:paraId="7CAFC293"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A developing awareness of the culturally determined</w:t>
            </w:r>
          </w:p>
          <w:p w14:paraId="7DC8817D"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‘emotional syntax’ of performance that articulates</w:t>
            </w:r>
          </w:p>
          <w:p w14:paraId="101C9937" w14:textId="77777777" w:rsidR="002672E0" w:rsidRPr="009E11CA" w:rsidRDefault="002672E0" w:rsidP="009F3EAB">
            <w:pPr>
              <w:widowControl w:val="0"/>
              <w:autoSpaceDE w:val="0"/>
              <w:autoSpaceDN w:val="0"/>
              <w:adjustRightInd w:val="0"/>
              <w:spacing w:after="0" w:line="240" w:lineRule="auto"/>
              <w:ind w:left="-675" w:right="-624"/>
              <w:jc w:val="center"/>
              <w:rPr>
                <w:rFonts w:ascii="Garamond" w:eastAsia="Times New Roman" w:hAnsi="Garamond" w:cs="Arial"/>
                <w:sz w:val="20"/>
                <w:szCs w:val="20"/>
                <w:lang w:val="en-US"/>
              </w:rPr>
            </w:pPr>
            <w:r w:rsidRPr="009E11CA">
              <w:rPr>
                <w:rFonts w:ascii="Garamond" w:eastAsia="Times New Roman" w:hAnsi="Garamond" w:cs="Arial"/>
                <w:sz w:val="20"/>
                <w:szCs w:val="20"/>
                <w:lang w:val="en-US"/>
              </w:rPr>
              <w:t>the ‘narrative metaphor’ of pieces</w:t>
            </w:r>
          </w:p>
        </w:tc>
      </w:tr>
    </w:tbl>
    <w:p w14:paraId="794D7823" w14:textId="77777777" w:rsidR="002672E0" w:rsidRPr="009E11CA" w:rsidRDefault="002672E0" w:rsidP="002A6E71">
      <w:pPr>
        <w:widowControl w:val="0"/>
        <w:autoSpaceDE w:val="0"/>
        <w:autoSpaceDN w:val="0"/>
        <w:adjustRightInd w:val="0"/>
        <w:spacing w:after="0" w:line="360" w:lineRule="auto"/>
        <w:ind w:right="-625"/>
        <w:rPr>
          <w:rFonts w:ascii="Garamond" w:hAnsi="Garamond" w:cs="Arial"/>
          <w:sz w:val="24"/>
          <w:lang w:val="en-US"/>
        </w:rPr>
      </w:pPr>
    </w:p>
    <w:p w14:paraId="2C06CA2E" w14:textId="77777777" w:rsidR="002672E0" w:rsidRPr="009E11CA" w:rsidRDefault="002672E0" w:rsidP="002A6E71">
      <w:pPr>
        <w:widowControl w:val="0"/>
        <w:autoSpaceDE w:val="0"/>
        <w:autoSpaceDN w:val="0"/>
        <w:adjustRightInd w:val="0"/>
        <w:spacing w:after="0" w:line="360" w:lineRule="auto"/>
        <w:ind w:right="-625"/>
        <w:jc w:val="center"/>
        <w:rPr>
          <w:rFonts w:ascii="Garamond" w:hAnsi="Garamond" w:cs="Arial"/>
          <w:sz w:val="24"/>
          <w:lang w:val="en-US"/>
        </w:rPr>
      </w:pPr>
      <w:r w:rsidRPr="009E11CA">
        <w:rPr>
          <w:rFonts w:ascii="Garamond" w:hAnsi="Garamond" w:cs="Arial"/>
          <w:i/>
          <w:sz w:val="24"/>
          <w:lang w:val="en-US"/>
        </w:rPr>
        <w:t>Table 2</w:t>
      </w:r>
      <w:r w:rsidRPr="009E11CA">
        <w:rPr>
          <w:rFonts w:ascii="Garamond" w:hAnsi="Garamond" w:cs="Arial"/>
          <w:sz w:val="24"/>
          <w:lang w:val="en-US"/>
        </w:rPr>
        <w:t xml:space="preserve"> The six levels of the </w:t>
      </w:r>
      <w:r w:rsidRPr="009E11CA">
        <w:rPr>
          <w:rFonts w:ascii="Garamond" w:hAnsi="Garamond" w:cs="Arial"/>
          <w:i/>
          <w:sz w:val="24"/>
          <w:lang w:val="en-US"/>
        </w:rPr>
        <w:t>Sounds of Intent</w:t>
      </w:r>
      <w:r w:rsidRPr="009E11CA">
        <w:rPr>
          <w:rFonts w:ascii="Garamond" w:hAnsi="Garamond" w:cs="Arial"/>
          <w:sz w:val="24"/>
          <w:lang w:val="en-US"/>
        </w:rPr>
        <w:t xml:space="preserve"> framework (acronym ‘CIRCLE’).</w:t>
      </w:r>
    </w:p>
    <w:p w14:paraId="1B871D1B" w14:textId="77777777" w:rsidR="002672E0" w:rsidRPr="009E11CA" w:rsidRDefault="002672E0" w:rsidP="002A6E71">
      <w:pPr>
        <w:widowControl w:val="0"/>
        <w:autoSpaceDE w:val="0"/>
        <w:autoSpaceDN w:val="0"/>
        <w:adjustRightInd w:val="0"/>
        <w:spacing w:after="0" w:line="360" w:lineRule="auto"/>
        <w:ind w:right="-625"/>
        <w:rPr>
          <w:rFonts w:ascii="Garamond" w:hAnsi="Garamond" w:cs="Arial"/>
          <w:sz w:val="24"/>
          <w:lang w:val="en-US"/>
        </w:rPr>
      </w:pPr>
    </w:p>
    <w:p w14:paraId="297458D8" w14:textId="77777777" w:rsidR="002672E0" w:rsidRPr="009E11CA" w:rsidRDefault="006B0533" w:rsidP="002A6E71">
      <w:pPr>
        <w:widowControl w:val="0"/>
        <w:autoSpaceDE w:val="0"/>
        <w:autoSpaceDN w:val="0"/>
        <w:adjustRightInd w:val="0"/>
        <w:spacing w:after="0" w:line="360" w:lineRule="auto"/>
        <w:rPr>
          <w:rFonts w:ascii="Garamond" w:hAnsi="Garamond" w:cs="Arial"/>
          <w:sz w:val="24"/>
          <w:lang w:val="en-US"/>
        </w:rPr>
      </w:pPr>
      <w:r w:rsidRPr="009E11CA">
        <w:rPr>
          <w:rFonts w:ascii="Garamond" w:hAnsi="Garamond" w:cs="Arial"/>
          <w:sz w:val="24"/>
          <w:lang w:val="en-US"/>
        </w:rPr>
        <w:t>Placing</w:t>
      </w:r>
      <w:r w:rsidR="002672E0" w:rsidRPr="009E11CA">
        <w:rPr>
          <w:rFonts w:ascii="Garamond" w:hAnsi="Garamond" w:cs="Arial"/>
          <w:sz w:val="24"/>
          <w:lang w:val="en-US"/>
        </w:rPr>
        <w:t xml:space="preserve"> these six levels across the three domains of musical engagement that had b</w:t>
      </w:r>
      <w:r w:rsidRPr="009E11CA">
        <w:rPr>
          <w:rFonts w:ascii="Garamond" w:hAnsi="Garamond" w:cs="Arial"/>
          <w:sz w:val="24"/>
          <w:lang w:val="en-US"/>
        </w:rPr>
        <w:t xml:space="preserve">een identified gave rise to </w:t>
      </w:r>
      <w:r w:rsidR="002672E0" w:rsidRPr="009E11CA">
        <w:rPr>
          <w:rFonts w:ascii="Garamond" w:hAnsi="Garamond" w:cs="Arial"/>
          <w:sz w:val="24"/>
          <w:lang w:val="en-US"/>
        </w:rPr>
        <w:t xml:space="preserve">18 ‘level descriptors’ of reactivity, proactivity and interactivity. </w:t>
      </w:r>
      <w:r w:rsidR="00C42180" w:rsidRPr="009E11CA">
        <w:rPr>
          <w:rFonts w:ascii="Garamond" w:hAnsi="Garamond" w:cs="Arial"/>
          <w:sz w:val="24"/>
          <w:lang w:val="en-US"/>
        </w:rPr>
        <w:t>Visually, t</w:t>
      </w:r>
      <w:r w:rsidR="002672E0" w:rsidRPr="009E11CA">
        <w:rPr>
          <w:rFonts w:ascii="Garamond" w:hAnsi="Garamond" w:cs="Arial"/>
          <w:sz w:val="24"/>
          <w:lang w:val="en-US"/>
        </w:rPr>
        <w:t xml:space="preserve">hese were arranged as segments in circular form, which the practitioners on the </w:t>
      </w:r>
      <w:r w:rsidR="002672E0" w:rsidRPr="009E11CA">
        <w:rPr>
          <w:rFonts w:ascii="Garamond" w:hAnsi="Garamond" w:cs="Arial"/>
          <w:i/>
          <w:sz w:val="24"/>
          <w:lang w:val="en-US"/>
        </w:rPr>
        <w:t xml:space="preserve">Sounds of Intent </w:t>
      </w:r>
      <w:r w:rsidR="002672E0" w:rsidRPr="009E11CA">
        <w:rPr>
          <w:rFonts w:ascii="Garamond" w:hAnsi="Garamond" w:cs="Arial"/>
          <w:sz w:val="24"/>
          <w:lang w:val="en-US"/>
        </w:rPr>
        <w:t xml:space="preserve">team regarded as being an appropriate metaphor for children’s development, ranging from the </w:t>
      </w:r>
      <w:proofErr w:type="spellStart"/>
      <w:r w:rsidR="002672E0" w:rsidRPr="009E11CA">
        <w:rPr>
          <w:rFonts w:ascii="Garamond" w:hAnsi="Garamond" w:cs="Arial"/>
          <w:sz w:val="24"/>
          <w:lang w:val="en-US"/>
        </w:rPr>
        <w:t>centre</w:t>
      </w:r>
      <w:proofErr w:type="spellEnd"/>
      <w:r w:rsidR="002672E0" w:rsidRPr="009E11CA">
        <w:rPr>
          <w:rFonts w:ascii="Garamond" w:hAnsi="Garamond" w:cs="Arial"/>
          <w:sz w:val="24"/>
          <w:lang w:val="en-US"/>
        </w:rPr>
        <w:t>, with its focus on self, outwards, to increasingly wider communities of others.</w:t>
      </w:r>
    </w:p>
    <w:p w14:paraId="6F812D9C" w14:textId="77777777" w:rsidR="002672E0" w:rsidRPr="009E11CA" w:rsidRDefault="002672E0" w:rsidP="002A6E71">
      <w:pPr>
        <w:widowControl w:val="0"/>
        <w:autoSpaceDE w:val="0"/>
        <w:autoSpaceDN w:val="0"/>
        <w:adjustRightInd w:val="0"/>
        <w:spacing w:after="0" w:line="360" w:lineRule="auto"/>
        <w:rPr>
          <w:rFonts w:ascii="Garamond" w:hAnsi="Garamond" w:cs="Arial"/>
          <w:i/>
          <w:sz w:val="24"/>
          <w:lang w:val="en-US"/>
        </w:rPr>
      </w:pPr>
    </w:p>
    <w:p w14:paraId="49BF9D07" w14:textId="77777777" w:rsidR="002672E0" w:rsidRPr="009E11CA" w:rsidRDefault="003048CE" w:rsidP="002A6E71">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noProof/>
          <w:sz w:val="24"/>
          <w:lang w:val="en-US"/>
        </w:rPr>
        <w:lastRenderedPageBreak/>
        <w:drawing>
          <wp:inline distT="0" distB="0" distL="0" distR="0" wp14:anchorId="54E06DED" wp14:editId="40E602ED">
            <wp:extent cx="4361338" cy="7083777"/>
            <wp:effectExtent l="0" t="0" r="7620" b="3175"/>
            <wp:docPr id="2" name="Picture 3" descr="Figure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1338" cy="7083777"/>
                    </a:xfrm>
                    <a:prstGeom prst="rect">
                      <a:avLst/>
                    </a:prstGeom>
                    <a:noFill/>
                    <a:ln>
                      <a:noFill/>
                    </a:ln>
                  </pic:spPr>
                </pic:pic>
              </a:graphicData>
            </a:graphic>
          </wp:inline>
        </w:drawing>
      </w:r>
    </w:p>
    <w:p w14:paraId="56F7E9FC" w14:textId="77777777" w:rsidR="002672E0" w:rsidRPr="009E11CA" w:rsidRDefault="002672E0" w:rsidP="002A6E71">
      <w:pPr>
        <w:widowControl w:val="0"/>
        <w:autoSpaceDE w:val="0"/>
        <w:autoSpaceDN w:val="0"/>
        <w:adjustRightInd w:val="0"/>
        <w:spacing w:after="0" w:line="360" w:lineRule="auto"/>
        <w:jc w:val="center"/>
        <w:rPr>
          <w:rFonts w:ascii="Garamond" w:hAnsi="Garamond" w:cs="Arial"/>
          <w:i/>
          <w:sz w:val="24"/>
          <w:lang w:val="en-US"/>
        </w:rPr>
      </w:pPr>
    </w:p>
    <w:p w14:paraId="7FD85D95" w14:textId="77777777" w:rsidR="002672E0" w:rsidRPr="009E11CA" w:rsidRDefault="002672E0" w:rsidP="002A6E71">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i/>
          <w:sz w:val="24"/>
          <w:lang w:val="en-US"/>
        </w:rPr>
        <w:t>Figure 1</w:t>
      </w:r>
      <w:r w:rsidRPr="009E11CA">
        <w:rPr>
          <w:rFonts w:ascii="Garamond" w:hAnsi="Garamond" w:cs="Arial"/>
          <w:sz w:val="24"/>
          <w:lang w:val="en-US"/>
        </w:rPr>
        <w:t xml:space="preserve"> The </w:t>
      </w:r>
      <w:r w:rsidRPr="009E11CA">
        <w:rPr>
          <w:rFonts w:ascii="Garamond" w:hAnsi="Garamond" w:cs="Arial"/>
          <w:i/>
          <w:sz w:val="24"/>
          <w:lang w:val="en-US"/>
        </w:rPr>
        <w:t>Sounds of Intent</w:t>
      </w:r>
      <w:r w:rsidRPr="009E11CA">
        <w:rPr>
          <w:rFonts w:ascii="Garamond" w:hAnsi="Garamond" w:cs="Arial"/>
          <w:sz w:val="24"/>
          <w:lang w:val="en-US"/>
        </w:rPr>
        <w:t xml:space="preserve"> framework.</w:t>
      </w:r>
    </w:p>
    <w:p w14:paraId="2A8B12B1" w14:textId="77777777" w:rsidR="002672E0" w:rsidRPr="009E11CA" w:rsidRDefault="002672E0" w:rsidP="002A6E71">
      <w:pPr>
        <w:widowControl w:val="0"/>
        <w:autoSpaceDE w:val="0"/>
        <w:autoSpaceDN w:val="0"/>
        <w:adjustRightInd w:val="0"/>
        <w:spacing w:after="0" w:line="360" w:lineRule="auto"/>
        <w:rPr>
          <w:rFonts w:ascii="Garamond" w:hAnsi="Garamond" w:cs="Arial"/>
          <w:sz w:val="24"/>
          <w:lang w:val="en-US"/>
        </w:rPr>
      </w:pPr>
    </w:p>
    <w:p w14:paraId="3458E9FE" w14:textId="77777777" w:rsidR="002672E0" w:rsidRPr="009E11CA" w:rsidRDefault="002672E0" w:rsidP="002A6E71">
      <w:pPr>
        <w:widowControl w:val="0"/>
        <w:autoSpaceDE w:val="0"/>
        <w:autoSpaceDN w:val="0"/>
        <w:adjustRightInd w:val="0"/>
        <w:spacing w:after="0" w:line="360" w:lineRule="auto"/>
        <w:rPr>
          <w:rFonts w:ascii="Garamond" w:hAnsi="Garamond" w:cs="Arial"/>
          <w:sz w:val="24"/>
          <w:lang w:val="en-US"/>
        </w:rPr>
      </w:pPr>
      <w:r w:rsidRPr="009E11CA">
        <w:rPr>
          <w:rFonts w:ascii="Garamond" w:hAnsi="Garamond" w:cs="Arial"/>
          <w:sz w:val="24"/>
          <w:lang w:val="en-US"/>
        </w:rPr>
        <w:t>For ease of reference, levels were ranked from 1–6, each of which could be preceded with an ‘R’, a ‘P’ or an ‘I’, to indicate, respectively, reactive, proactive or interactive segments. Each was broken down into four more detailed ‘elements’, as the examples in Table 3 show.</w:t>
      </w:r>
    </w:p>
    <w:p w14:paraId="52157902" w14:textId="77777777" w:rsidR="002672E0" w:rsidRPr="009E11CA" w:rsidRDefault="002672E0" w:rsidP="002A6E71">
      <w:pPr>
        <w:widowControl w:val="0"/>
        <w:autoSpaceDE w:val="0"/>
        <w:autoSpaceDN w:val="0"/>
        <w:adjustRightInd w:val="0"/>
        <w:spacing w:after="0" w:line="360" w:lineRule="auto"/>
        <w:rPr>
          <w:rFonts w:ascii="Garamond" w:hAnsi="Garamond" w:cs="Arial"/>
          <w:sz w:val="24"/>
          <w:lang w:val="en-US"/>
        </w:rPr>
      </w:pPr>
    </w:p>
    <w:p w14:paraId="1CD0235C" w14:textId="77777777" w:rsidR="002672E0" w:rsidRPr="009E11CA" w:rsidRDefault="003048CE" w:rsidP="002A6E71">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noProof/>
          <w:sz w:val="24"/>
          <w:lang w:val="en-US"/>
        </w:rPr>
        <w:lastRenderedPageBreak/>
        <w:drawing>
          <wp:inline distT="0" distB="0" distL="0" distR="0" wp14:anchorId="530B122B" wp14:editId="6AC4CDD1">
            <wp:extent cx="3974465" cy="6201410"/>
            <wp:effectExtent l="0" t="0" r="0" b="0"/>
            <wp:docPr id="3" name="Picture 4" descr="Table 3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 3 (n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4465" cy="6201410"/>
                    </a:xfrm>
                    <a:prstGeom prst="rect">
                      <a:avLst/>
                    </a:prstGeom>
                    <a:noFill/>
                    <a:ln>
                      <a:noFill/>
                    </a:ln>
                  </pic:spPr>
                </pic:pic>
              </a:graphicData>
            </a:graphic>
          </wp:inline>
        </w:drawing>
      </w:r>
    </w:p>
    <w:p w14:paraId="77E94DE5" w14:textId="77777777" w:rsidR="002672E0" w:rsidRPr="009E11CA" w:rsidRDefault="002672E0" w:rsidP="002A6E71">
      <w:pPr>
        <w:widowControl w:val="0"/>
        <w:autoSpaceDE w:val="0"/>
        <w:autoSpaceDN w:val="0"/>
        <w:adjustRightInd w:val="0"/>
        <w:spacing w:after="0" w:line="360" w:lineRule="auto"/>
        <w:jc w:val="center"/>
        <w:rPr>
          <w:rFonts w:ascii="Garamond" w:hAnsi="Garamond" w:cs="Arial"/>
          <w:sz w:val="8"/>
          <w:lang w:val="en-US"/>
        </w:rPr>
      </w:pPr>
    </w:p>
    <w:p w14:paraId="4C5E435A" w14:textId="77777777" w:rsidR="002672E0" w:rsidRPr="009E11CA" w:rsidRDefault="002672E0" w:rsidP="002A6E71">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i/>
          <w:sz w:val="24"/>
          <w:lang w:val="en-US"/>
        </w:rPr>
        <w:t xml:space="preserve">Table 3 </w:t>
      </w:r>
      <w:r w:rsidRPr="009E11CA">
        <w:rPr>
          <w:rFonts w:ascii="Garamond" w:hAnsi="Garamond" w:cs="Arial"/>
          <w:sz w:val="24"/>
          <w:lang w:val="en-US"/>
        </w:rPr>
        <w:t>Elements at Levels 1–3 in the reactive, proactive and interactive domains.</w:t>
      </w:r>
    </w:p>
    <w:p w14:paraId="574AA298" w14:textId="77777777" w:rsidR="006B0533" w:rsidRPr="009E11CA" w:rsidRDefault="006B0533" w:rsidP="002A6E71">
      <w:pPr>
        <w:widowControl w:val="0"/>
        <w:autoSpaceDE w:val="0"/>
        <w:autoSpaceDN w:val="0"/>
        <w:adjustRightInd w:val="0"/>
        <w:spacing w:after="0" w:line="360" w:lineRule="auto"/>
        <w:jc w:val="center"/>
        <w:rPr>
          <w:rFonts w:ascii="Garamond" w:hAnsi="Garamond" w:cs="Arial"/>
          <w:sz w:val="24"/>
          <w:lang w:val="en-US"/>
        </w:rPr>
      </w:pPr>
    </w:p>
    <w:p w14:paraId="654C8552" w14:textId="77777777" w:rsidR="006B0533" w:rsidRPr="009E11CA" w:rsidRDefault="006B0533" w:rsidP="002A6E71">
      <w:pPr>
        <w:spacing w:after="0"/>
        <w:rPr>
          <w:rFonts w:ascii="Garamond" w:hAnsi="Garamond" w:cs="Arial"/>
          <w:b/>
          <w:kern w:val="36"/>
          <w:sz w:val="24"/>
        </w:rPr>
      </w:pPr>
      <w:r w:rsidRPr="009E11CA">
        <w:rPr>
          <w:rFonts w:ascii="Garamond" w:hAnsi="Garamond" w:cs="Arial"/>
          <w:b/>
          <w:kern w:val="36"/>
          <w:sz w:val="24"/>
        </w:rPr>
        <w:br w:type="page"/>
      </w:r>
    </w:p>
    <w:p w14:paraId="43A38E67" w14:textId="77777777" w:rsidR="002672E0" w:rsidRPr="009E11CA" w:rsidRDefault="00726F75" w:rsidP="003048CE">
      <w:pPr>
        <w:numPr>
          <w:ilvl w:val="0"/>
          <w:numId w:val="4"/>
        </w:numPr>
        <w:spacing w:after="0" w:line="360" w:lineRule="auto"/>
        <w:ind w:left="284" w:right="-625" w:hanging="284"/>
        <w:rPr>
          <w:rFonts w:ascii="Garamond" w:hAnsi="Garamond" w:cs="Arial"/>
          <w:b/>
          <w:kern w:val="36"/>
          <w:sz w:val="24"/>
        </w:rPr>
      </w:pPr>
      <w:r w:rsidRPr="009E11CA">
        <w:rPr>
          <w:rFonts w:ascii="Garamond" w:hAnsi="Garamond" w:cs="Arial"/>
          <w:b/>
          <w:kern w:val="36"/>
          <w:sz w:val="24"/>
        </w:rPr>
        <w:lastRenderedPageBreak/>
        <w:t xml:space="preserve">RELATING </w:t>
      </w:r>
      <w:r w:rsidR="00507335" w:rsidRPr="009E11CA">
        <w:rPr>
          <w:rFonts w:ascii="Garamond" w:hAnsi="Garamond" w:cs="Arial"/>
          <w:b/>
          <w:kern w:val="36"/>
          <w:sz w:val="24"/>
        </w:rPr>
        <w:t xml:space="preserve">THE </w:t>
      </w:r>
      <w:r w:rsidR="00DC635D" w:rsidRPr="009E11CA">
        <w:rPr>
          <w:rFonts w:ascii="Garamond" w:hAnsi="Garamond" w:cs="Arial"/>
          <w:b/>
          <w:i/>
          <w:kern w:val="36"/>
          <w:sz w:val="24"/>
        </w:rPr>
        <w:t xml:space="preserve">SOUNDS OF INTENT </w:t>
      </w:r>
      <w:r w:rsidR="00DC635D" w:rsidRPr="009E11CA">
        <w:rPr>
          <w:rFonts w:ascii="Garamond" w:hAnsi="Garamond" w:cs="Arial"/>
          <w:b/>
          <w:kern w:val="36"/>
          <w:sz w:val="24"/>
        </w:rPr>
        <w:t xml:space="preserve">FRAMEWORK </w:t>
      </w:r>
      <w:r w:rsidRPr="009E11CA">
        <w:rPr>
          <w:rFonts w:ascii="Garamond" w:hAnsi="Garamond" w:cs="Arial"/>
          <w:b/>
          <w:kern w:val="36"/>
          <w:sz w:val="24"/>
        </w:rPr>
        <w:t xml:space="preserve">TO </w:t>
      </w:r>
      <w:r w:rsidR="00994686" w:rsidRPr="009E11CA">
        <w:rPr>
          <w:rFonts w:ascii="Garamond" w:hAnsi="Garamond" w:cs="Arial"/>
          <w:b/>
          <w:kern w:val="36"/>
          <w:sz w:val="24"/>
        </w:rPr>
        <w:t>A</w:t>
      </w:r>
      <w:r w:rsidR="00DC635D" w:rsidRPr="009E11CA">
        <w:rPr>
          <w:rFonts w:ascii="Garamond" w:hAnsi="Garamond" w:cs="Arial"/>
          <w:b/>
          <w:kern w:val="36"/>
          <w:sz w:val="24"/>
        </w:rPr>
        <w:t xml:space="preserve"> SENSE OF SELF</w:t>
      </w:r>
    </w:p>
    <w:p w14:paraId="749AE9AB" w14:textId="77777777" w:rsidR="002672E0" w:rsidRPr="009E11CA" w:rsidRDefault="002672E0" w:rsidP="002A6E71">
      <w:pPr>
        <w:spacing w:after="0" w:line="360" w:lineRule="auto"/>
        <w:ind w:right="-625"/>
        <w:rPr>
          <w:rFonts w:ascii="Garamond" w:hAnsi="Garamond" w:cs="Arial"/>
          <w:kern w:val="36"/>
          <w:sz w:val="24"/>
        </w:rPr>
      </w:pPr>
    </w:p>
    <w:p w14:paraId="760346AB" w14:textId="77777777" w:rsidR="00994686" w:rsidRPr="009E11CA" w:rsidRDefault="00994686" w:rsidP="002A6E71">
      <w:pPr>
        <w:spacing w:after="0" w:line="360" w:lineRule="auto"/>
        <w:ind w:right="-625"/>
        <w:rPr>
          <w:rFonts w:ascii="Garamond" w:hAnsi="Garamond" w:cs="Arial"/>
          <w:b/>
          <w:kern w:val="36"/>
          <w:sz w:val="24"/>
        </w:rPr>
      </w:pPr>
      <w:r w:rsidRPr="009E11CA">
        <w:rPr>
          <w:rFonts w:ascii="Garamond" w:hAnsi="Garamond" w:cs="Arial"/>
          <w:b/>
          <w:kern w:val="36"/>
          <w:sz w:val="24"/>
        </w:rPr>
        <w:t xml:space="preserve">The </w:t>
      </w:r>
      <w:r w:rsidRPr="009E11CA">
        <w:rPr>
          <w:rFonts w:ascii="Garamond" w:hAnsi="Garamond" w:cs="Arial"/>
          <w:b/>
          <w:i/>
          <w:kern w:val="36"/>
          <w:sz w:val="24"/>
        </w:rPr>
        <w:t xml:space="preserve">Sounds of Intent </w:t>
      </w:r>
      <w:r w:rsidRPr="009E11CA">
        <w:rPr>
          <w:rFonts w:ascii="Garamond" w:hAnsi="Garamond" w:cs="Arial"/>
          <w:b/>
          <w:kern w:val="36"/>
          <w:sz w:val="24"/>
        </w:rPr>
        <w:t>framework</w:t>
      </w:r>
    </w:p>
    <w:p w14:paraId="76BB1091" w14:textId="77777777" w:rsidR="00994686" w:rsidRPr="009E11CA" w:rsidRDefault="00994686" w:rsidP="002A6E71">
      <w:pPr>
        <w:spacing w:after="0" w:line="360" w:lineRule="auto"/>
        <w:ind w:right="-625"/>
        <w:rPr>
          <w:rFonts w:ascii="Garamond" w:hAnsi="Garamond" w:cs="Arial"/>
          <w:b/>
          <w:kern w:val="36"/>
          <w:sz w:val="24"/>
        </w:rPr>
      </w:pPr>
    </w:p>
    <w:p w14:paraId="01779406" w14:textId="77777777" w:rsidR="004458B3" w:rsidRPr="009E11CA" w:rsidRDefault="002672E0" w:rsidP="002A6E71">
      <w:pPr>
        <w:spacing w:after="0" w:line="360" w:lineRule="auto"/>
        <w:ind w:right="-625"/>
        <w:rPr>
          <w:rFonts w:ascii="Garamond" w:hAnsi="Garamond" w:cs="Arial"/>
          <w:kern w:val="36"/>
          <w:sz w:val="24"/>
        </w:rPr>
      </w:pPr>
      <w:r w:rsidRPr="009E11CA">
        <w:rPr>
          <w:rFonts w:ascii="Garamond" w:hAnsi="Garamond" w:cs="Arial"/>
          <w:kern w:val="36"/>
          <w:sz w:val="24"/>
        </w:rPr>
        <w:t xml:space="preserve">Although the </w:t>
      </w:r>
      <w:r w:rsidRPr="009E11CA">
        <w:rPr>
          <w:rFonts w:ascii="Garamond" w:hAnsi="Garamond" w:cs="Arial"/>
          <w:i/>
          <w:kern w:val="36"/>
          <w:sz w:val="24"/>
        </w:rPr>
        <w:t>Sounds of Intent</w:t>
      </w:r>
      <w:r w:rsidRPr="009E11CA">
        <w:rPr>
          <w:rFonts w:ascii="Garamond" w:hAnsi="Garamond" w:cs="Arial"/>
          <w:kern w:val="36"/>
          <w:sz w:val="24"/>
        </w:rPr>
        <w:t xml:space="preserve"> project focussed on children’s evolving capacities t</w:t>
      </w:r>
      <w:r w:rsidR="006B0533" w:rsidRPr="009E11CA">
        <w:rPr>
          <w:rFonts w:ascii="Garamond" w:hAnsi="Garamond" w:cs="Arial"/>
          <w:kern w:val="36"/>
          <w:sz w:val="24"/>
        </w:rPr>
        <w:t>o engage with music,</w:t>
      </w:r>
      <w:r w:rsidRPr="009E11CA">
        <w:rPr>
          <w:rFonts w:ascii="Garamond" w:hAnsi="Garamond" w:cs="Arial"/>
          <w:kern w:val="36"/>
          <w:sz w:val="24"/>
        </w:rPr>
        <w:t xml:space="preserve"> th</w:t>
      </w:r>
      <w:r w:rsidR="006B0533" w:rsidRPr="009E11CA">
        <w:rPr>
          <w:rFonts w:ascii="Garamond" w:hAnsi="Garamond" w:cs="Arial"/>
          <w:kern w:val="36"/>
          <w:sz w:val="24"/>
        </w:rPr>
        <w:t>ese cannot be separated from</w:t>
      </w:r>
      <w:r w:rsidRPr="009E11CA">
        <w:rPr>
          <w:rFonts w:ascii="Garamond" w:hAnsi="Garamond" w:cs="Arial"/>
          <w:kern w:val="36"/>
          <w:sz w:val="24"/>
        </w:rPr>
        <w:t xml:space="preserve"> wider cognitive, emotional and social develop</w:t>
      </w:r>
      <w:r w:rsidR="006B0533" w:rsidRPr="009E11CA">
        <w:rPr>
          <w:rFonts w:ascii="Garamond" w:hAnsi="Garamond" w:cs="Arial"/>
          <w:kern w:val="36"/>
          <w:sz w:val="24"/>
        </w:rPr>
        <w:t>ment</w:t>
      </w:r>
      <w:r w:rsidRPr="009E11CA">
        <w:rPr>
          <w:rFonts w:ascii="Garamond" w:hAnsi="Garamond" w:cs="Arial"/>
          <w:kern w:val="36"/>
          <w:sz w:val="24"/>
        </w:rPr>
        <w:t xml:space="preserve">; indeed, there is a substantial body of research indicating that music is typically a key element in one’s maturing sense of intrapersonal and interpersonal identity (MacDonald, Hargreaves and </w:t>
      </w:r>
      <w:proofErr w:type="spellStart"/>
      <w:r w:rsidRPr="009E11CA">
        <w:rPr>
          <w:rFonts w:ascii="Garamond" w:hAnsi="Garamond" w:cs="Arial"/>
          <w:kern w:val="36"/>
          <w:sz w:val="24"/>
        </w:rPr>
        <w:t>Miell</w:t>
      </w:r>
      <w:proofErr w:type="spellEnd"/>
      <w:r w:rsidRPr="009E11CA">
        <w:rPr>
          <w:rFonts w:ascii="Garamond" w:hAnsi="Garamond" w:cs="Arial"/>
          <w:kern w:val="36"/>
          <w:sz w:val="24"/>
        </w:rPr>
        <w:t xml:space="preserve">, 2002). </w:t>
      </w:r>
      <w:r w:rsidR="00D648CD" w:rsidRPr="009E11CA">
        <w:rPr>
          <w:rFonts w:ascii="Garamond" w:hAnsi="Garamond" w:cs="Arial"/>
          <w:kern w:val="36"/>
          <w:sz w:val="24"/>
        </w:rPr>
        <w:t>Hence it should be possible to</w:t>
      </w:r>
      <w:r w:rsidR="004458B3" w:rsidRPr="009E11CA">
        <w:rPr>
          <w:rFonts w:ascii="Garamond" w:hAnsi="Garamond" w:cs="Arial"/>
          <w:kern w:val="36"/>
          <w:sz w:val="24"/>
        </w:rPr>
        <w:t xml:space="preserve"> </w:t>
      </w:r>
      <w:r w:rsidR="001E5E63" w:rsidRPr="009E11CA">
        <w:rPr>
          <w:rFonts w:ascii="Garamond" w:hAnsi="Garamond" w:cs="Arial"/>
          <w:kern w:val="36"/>
          <w:sz w:val="24"/>
        </w:rPr>
        <w:t xml:space="preserve">relate </w:t>
      </w:r>
      <w:r w:rsidR="004458B3" w:rsidRPr="009E11CA">
        <w:rPr>
          <w:rFonts w:ascii="Garamond" w:hAnsi="Garamond" w:cs="Arial"/>
          <w:kern w:val="36"/>
          <w:sz w:val="24"/>
        </w:rPr>
        <w:t xml:space="preserve">conceptions of the self </w:t>
      </w:r>
      <w:r w:rsidRPr="009E11CA">
        <w:rPr>
          <w:rFonts w:ascii="Garamond" w:hAnsi="Garamond" w:cs="Arial"/>
          <w:kern w:val="36"/>
          <w:sz w:val="24"/>
        </w:rPr>
        <w:t xml:space="preserve">to the six </w:t>
      </w:r>
      <w:r w:rsidRPr="009E11CA">
        <w:rPr>
          <w:rFonts w:ascii="Garamond" w:hAnsi="Garamond" w:cs="Arial"/>
          <w:i/>
          <w:kern w:val="36"/>
          <w:sz w:val="24"/>
        </w:rPr>
        <w:t xml:space="preserve">Sounds of Intent </w:t>
      </w:r>
      <w:r w:rsidRPr="009E11CA">
        <w:rPr>
          <w:rFonts w:ascii="Garamond" w:hAnsi="Garamond" w:cs="Arial"/>
          <w:kern w:val="36"/>
          <w:sz w:val="24"/>
        </w:rPr>
        <w:t xml:space="preserve">levels of musical development. We will approach the issue </w:t>
      </w:r>
      <w:r w:rsidR="006B0533" w:rsidRPr="009E11CA">
        <w:rPr>
          <w:rFonts w:ascii="Garamond" w:hAnsi="Garamond" w:cs="Arial"/>
          <w:kern w:val="36"/>
          <w:sz w:val="24"/>
        </w:rPr>
        <w:t xml:space="preserve">first </w:t>
      </w:r>
      <w:r w:rsidRPr="009E11CA">
        <w:rPr>
          <w:rFonts w:ascii="Garamond" w:hAnsi="Garamond" w:cs="Arial"/>
          <w:kern w:val="36"/>
          <w:sz w:val="24"/>
        </w:rPr>
        <w:t xml:space="preserve">by setting out a theoretical connection between the </w:t>
      </w:r>
      <w:r w:rsidRPr="009E11CA">
        <w:rPr>
          <w:rFonts w:ascii="Garamond" w:hAnsi="Garamond" w:cs="Arial"/>
          <w:i/>
          <w:kern w:val="36"/>
          <w:sz w:val="24"/>
        </w:rPr>
        <w:t>Sounds of Intent</w:t>
      </w:r>
      <w:r w:rsidRPr="009E11CA">
        <w:rPr>
          <w:rFonts w:ascii="Garamond" w:hAnsi="Garamond" w:cs="Arial"/>
          <w:kern w:val="36"/>
          <w:sz w:val="24"/>
        </w:rPr>
        <w:t xml:space="preserve"> framework and an evolving sense of self, </w:t>
      </w:r>
      <w:r w:rsidR="004458B3" w:rsidRPr="009E11CA">
        <w:rPr>
          <w:rFonts w:ascii="Garamond" w:hAnsi="Garamond" w:cs="Arial"/>
          <w:kern w:val="36"/>
          <w:sz w:val="24"/>
        </w:rPr>
        <w:t>before introducing Gallagher’s notio</w:t>
      </w:r>
      <w:r w:rsidR="00676C21" w:rsidRPr="009E11CA">
        <w:rPr>
          <w:rFonts w:ascii="Garamond" w:hAnsi="Garamond" w:cs="Arial"/>
          <w:kern w:val="36"/>
          <w:sz w:val="24"/>
        </w:rPr>
        <w:t>ns of ‘minimal’ and ‘narrative’</w:t>
      </w:r>
      <w:r w:rsidR="004458B3" w:rsidRPr="009E11CA">
        <w:rPr>
          <w:rFonts w:ascii="Garamond" w:hAnsi="Garamond" w:cs="Arial"/>
          <w:kern w:val="36"/>
          <w:sz w:val="24"/>
        </w:rPr>
        <w:t xml:space="preserve"> selves</w:t>
      </w:r>
      <w:r w:rsidR="00676C21" w:rsidRPr="009E11CA">
        <w:rPr>
          <w:rFonts w:ascii="Garamond" w:hAnsi="Garamond" w:cs="Arial"/>
          <w:kern w:val="36"/>
          <w:sz w:val="24"/>
        </w:rPr>
        <w:t xml:space="preserve">, </w:t>
      </w:r>
      <w:r w:rsidR="004458B3" w:rsidRPr="009E11CA">
        <w:rPr>
          <w:rFonts w:ascii="Garamond" w:hAnsi="Garamond" w:cs="Arial"/>
          <w:kern w:val="36"/>
          <w:sz w:val="24"/>
        </w:rPr>
        <w:t xml:space="preserve">a number of </w:t>
      </w:r>
      <w:r w:rsidR="00676C21" w:rsidRPr="009E11CA">
        <w:rPr>
          <w:rFonts w:ascii="Garamond" w:hAnsi="Garamond" w:cs="Arial"/>
          <w:kern w:val="36"/>
          <w:sz w:val="24"/>
        </w:rPr>
        <w:t>p</w:t>
      </w:r>
      <w:r w:rsidR="004458B3" w:rsidRPr="009E11CA">
        <w:rPr>
          <w:rFonts w:ascii="Garamond" w:hAnsi="Garamond" w:cs="Arial"/>
          <w:kern w:val="36"/>
          <w:sz w:val="24"/>
        </w:rPr>
        <w:t>hilosophical questions</w:t>
      </w:r>
      <w:r w:rsidR="00676C21" w:rsidRPr="009E11CA">
        <w:rPr>
          <w:rFonts w:ascii="Garamond" w:hAnsi="Garamond" w:cs="Arial"/>
          <w:kern w:val="36"/>
          <w:sz w:val="24"/>
        </w:rPr>
        <w:t xml:space="preserve"> that this distinction raises, and </w:t>
      </w:r>
      <w:r w:rsidR="004458B3" w:rsidRPr="009E11CA">
        <w:rPr>
          <w:rFonts w:ascii="Garamond" w:hAnsi="Garamond" w:cs="Arial"/>
          <w:kern w:val="36"/>
          <w:sz w:val="24"/>
        </w:rPr>
        <w:t>a series of</w:t>
      </w:r>
      <w:r w:rsidRPr="009E11CA">
        <w:rPr>
          <w:rFonts w:ascii="Garamond" w:hAnsi="Garamond" w:cs="Arial"/>
          <w:kern w:val="36"/>
          <w:sz w:val="24"/>
        </w:rPr>
        <w:t xml:space="preserve"> case studies </w:t>
      </w:r>
      <w:r w:rsidR="00676C21" w:rsidRPr="009E11CA">
        <w:rPr>
          <w:rFonts w:ascii="Garamond" w:hAnsi="Garamond" w:cs="Arial"/>
          <w:kern w:val="36"/>
          <w:sz w:val="24"/>
        </w:rPr>
        <w:t xml:space="preserve">designed to </w:t>
      </w:r>
      <w:r w:rsidR="004458B3" w:rsidRPr="009E11CA">
        <w:rPr>
          <w:rFonts w:ascii="Garamond" w:hAnsi="Garamond" w:cs="Arial"/>
          <w:kern w:val="36"/>
          <w:sz w:val="24"/>
        </w:rPr>
        <w:t>illustrat</w:t>
      </w:r>
      <w:r w:rsidR="00676C21" w:rsidRPr="009E11CA">
        <w:rPr>
          <w:rFonts w:ascii="Garamond" w:hAnsi="Garamond" w:cs="Arial"/>
          <w:kern w:val="36"/>
          <w:sz w:val="24"/>
        </w:rPr>
        <w:t>e</w:t>
      </w:r>
      <w:r w:rsidR="004458B3" w:rsidRPr="009E11CA">
        <w:rPr>
          <w:rFonts w:ascii="Garamond" w:hAnsi="Garamond" w:cs="Arial"/>
          <w:kern w:val="36"/>
          <w:sz w:val="24"/>
        </w:rPr>
        <w:t xml:space="preserve"> </w:t>
      </w:r>
      <w:r w:rsidRPr="009E11CA">
        <w:rPr>
          <w:rFonts w:ascii="Garamond" w:hAnsi="Garamond" w:cs="Arial"/>
          <w:kern w:val="36"/>
          <w:sz w:val="24"/>
        </w:rPr>
        <w:t xml:space="preserve">the model that is proposed. </w:t>
      </w:r>
    </w:p>
    <w:p w14:paraId="63765BB5" w14:textId="77777777" w:rsidR="004458B3" w:rsidRPr="009E11CA" w:rsidRDefault="004458B3" w:rsidP="002A6E71">
      <w:pPr>
        <w:spacing w:after="0" w:line="360" w:lineRule="auto"/>
        <w:ind w:right="-625"/>
        <w:rPr>
          <w:rFonts w:ascii="Garamond" w:hAnsi="Garamond" w:cs="Arial"/>
          <w:kern w:val="36"/>
          <w:sz w:val="24"/>
        </w:rPr>
      </w:pPr>
    </w:p>
    <w:p w14:paraId="4EA90B11" w14:textId="77777777" w:rsidR="002672E0" w:rsidRPr="009E11CA" w:rsidRDefault="002672E0" w:rsidP="002A6E71">
      <w:pPr>
        <w:spacing w:after="0" w:line="360" w:lineRule="auto"/>
        <w:ind w:right="-625"/>
        <w:rPr>
          <w:rFonts w:ascii="Garamond" w:hAnsi="Garamond" w:cs="Arial"/>
          <w:kern w:val="36"/>
          <w:sz w:val="24"/>
        </w:rPr>
      </w:pPr>
      <w:r w:rsidRPr="009E11CA">
        <w:rPr>
          <w:rFonts w:ascii="Garamond" w:hAnsi="Garamond" w:cs="Arial"/>
          <w:kern w:val="36"/>
          <w:sz w:val="24"/>
        </w:rPr>
        <w:t xml:space="preserve">First, we consider how the </w:t>
      </w:r>
      <w:r w:rsidRPr="009E11CA">
        <w:rPr>
          <w:rFonts w:ascii="Garamond" w:hAnsi="Garamond" w:cs="Arial"/>
          <w:i/>
          <w:kern w:val="36"/>
          <w:sz w:val="24"/>
        </w:rPr>
        <w:t xml:space="preserve">Sounds of Intent </w:t>
      </w:r>
      <w:r w:rsidRPr="009E11CA">
        <w:rPr>
          <w:rFonts w:ascii="Garamond" w:hAnsi="Garamond" w:cs="Arial"/>
          <w:kern w:val="36"/>
          <w:sz w:val="24"/>
        </w:rPr>
        <w:t xml:space="preserve">levels relate more widely to early communication, </w:t>
      </w:r>
      <w:r w:rsidR="004458B3" w:rsidRPr="009E11CA">
        <w:rPr>
          <w:rFonts w:ascii="Garamond" w:hAnsi="Garamond" w:cs="Arial"/>
          <w:kern w:val="36"/>
          <w:sz w:val="24"/>
        </w:rPr>
        <w:t xml:space="preserve">since </w:t>
      </w:r>
      <w:r w:rsidRPr="009E11CA">
        <w:rPr>
          <w:rFonts w:ascii="Garamond" w:hAnsi="Garamond" w:cs="Arial"/>
          <w:kern w:val="36"/>
          <w:sz w:val="24"/>
        </w:rPr>
        <w:t>this will offer a broader context for what is proposed.</w:t>
      </w:r>
      <w:r w:rsidR="004458B3" w:rsidRPr="009E11CA">
        <w:rPr>
          <w:rFonts w:ascii="Garamond" w:hAnsi="Garamond" w:cs="Arial"/>
          <w:kern w:val="36"/>
          <w:sz w:val="24"/>
        </w:rPr>
        <w:t xml:space="preserve"> </w:t>
      </w:r>
      <w:r w:rsidRPr="009E11CA">
        <w:rPr>
          <w:rFonts w:ascii="Garamond" w:hAnsi="Garamond" w:cs="Arial"/>
          <w:kern w:val="36"/>
          <w:sz w:val="24"/>
        </w:rPr>
        <w:t>Ockelford (2002) sets out a four-phase model of the development of expressive communication, which is reproduced in simplified form here, with the addition of a fifth stage, pertaining to pragmatics (see Table 4).</w:t>
      </w:r>
    </w:p>
    <w:p w14:paraId="461A6816" w14:textId="77777777" w:rsidR="002672E0" w:rsidRPr="009E11CA" w:rsidRDefault="002672E0" w:rsidP="002A6E71">
      <w:pPr>
        <w:spacing w:after="0" w:line="360" w:lineRule="auto"/>
        <w:ind w:right="-625"/>
        <w:rPr>
          <w:rFonts w:ascii="Garamond" w:hAnsi="Garamond" w:cs="Arial"/>
          <w:kern w:val="36"/>
          <w:sz w:val="24"/>
        </w:rPr>
      </w:pPr>
    </w:p>
    <w:p w14:paraId="7E17F6D2" w14:textId="77777777" w:rsidR="002672E0" w:rsidRPr="009E11CA" w:rsidRDefault="003048CE" w:rsidP="002A6E71">
      <w:pPr>
        <w:widowControl w:val="0"/>
        <w:tabs>
          <w:tab w:val="left" w:pos="0"/>
        </w:tabs>
        <w:autoSpaceDE w:val="0"/>
        <w:autoSpaceDN w:val="0"/>
        <w:adjustRightInd w:val="0"/>
        <w:spacing w:after="0" w:line="360" w:lineRule="auto"/>
        <w:ind w:right="-625"/>
        <w:jc w:val="center"/>
        <w:rPr>
          <w:rFonts w:ascii="Garamond" w:hAnsi="Garamond" w:cs="Arial"/>
          <w:sz w:val="24"/>
          <w:lang w:val="en-US"/>
        </w:rPr>
      </w:pPr>
      <w:r w:rsidRPr="009E11CA">
        <w:rPr>
          <w:rFonts w:ascii="Garamond" w:hAnsi="Garamond" w:cs="Arial"/>
          <w:noProof/>
          <w:sz w:val="24"/>
          <w:lang w:val="en-US"/>
        </w:rPr>
        <w:drawing>
          <wp:inline distT="0" distB="0" distL="0" distR="0" wp14:anchorId="1B18AEBC" wp14:editId="1CF413AD">
            <wp:extent cx="4343514" cy="2627209"/>
            <wp:effectExtent l="0" t="0" r="0" b="0"/>
            <wp:docPr id="4" name="Picture 4" descr="Macintosh HD:Users:a.ockelford:Desktop:Suzie's book chapter:Table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Suzie's book chapter:Table 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3514" cy="2627209"/>
                    </a:xfrm>
                    <a:prstGeom prst="rect">
                      <a:avLst/>
                    </a:prstGeom>
                    <a:noFill/>
                    <a:ln>
                      <a:noFill/>
                    </a:ln>
                  </pic:spPr>
                </pic:pic>
              </a:graphicData>
            </a:graphic>
          </wp:inline>
        </w:drawing>
      </w:r>
    </w:p>
    <w:p w14:paraId="7864C687" w14:textId="77777777" w:rsidR="002672E0" w:rsidRPr="009E11CA" w:rsidRDefault="002672E0" w:rsidP="002A6E71">
      <w:pPr>
        <w:widowControl w:val="0"/>
        <w:autoSpaceDE w:val="0"/>
        <w:autoSpaceDN w:val="0"/>
        <w:adjustRightInd w:val="0"/>
        <w:spacing w:after="0" w:line="360" w:lineRule="auto"/>
        <w:jc w:val="center"/>
        <w:rPr>
          <w:rFonts w:ascii="Garamond" w:hAnsi="Garamond" w:cs="Arial"/>
          <w:i/>
          <w:sz w:val="24"/>
          <w:lang w:val="en-US"/>
        </w:rPr>
      </w:pPr>
    </w:p>
    <w:p w14:paraId="4D212D24" w14:textId="77777777" w:rsidR="002672E0" w:rsidRDefault="002672E0" w:rsidP="002A6E71">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i/>
          <w:sz w:val="24"/>
          <w:lang w:val="en-US"/>
        </w:rPr>
        <w:t xml:space="preserve">Table 4 </w:t>
      </w:r>
      <w:r w:rsidRPr="009E11CA">
        <w:rPr>
          <w:rFonts w:ascii="Garamond" w:hAnsi="Garamond" w:cs="Arial"/>
          <w:sz w:val="24"/>
          <w:lang w:val="en-US"/>
        </w:rPr>
        <w:t>Model of the development of early communication (after Ockelford, 2002).</w:t>
      </w:r>
    </w:p>
    <w:p w14:paraId="0CCDA0E9" w14:textId="77777777" w:rsidR="009E11CA" w:rsidRPr="009E11CA" w:rsidRDefault="009E11CA" w:rsidP="002A6E71">
      <w:pPr>
        <w:widowControl w:val="0"/>
        <w:autoSpaceDE w:val="0"/>
        <w:autoSpaceDN w:val="0"/>
        <w:adjustRightInd w:val="0"/>
        <w:spacing w:after="0" w:line="360" w:lineRule="auto"/>
        <w:jc w:val="center"/>
        <w:rPr>
          <w:rFonts w:ascii="Garamond" w:hAnsi="Garamond" w:cs="Arial"/>
          <w:sz w:val="24"/>
          <w:lang w:val="en-US"/>
        </w:rPr>
      </w:pPr>
    </w:p>
    <w:p w14:paraId="47A2D486" w14:textId="77777777" w:rsidR="002672E0" w:rsidRPr="009E11CA" w:rsidRDefault="002672E0" w:rsidP="002A6E71">
      <w:pPr>
        <w:spacing w:after="0" w:line="360" w:lineRule="auto"/>
        <w:ind w:right="-625"/>
        <w:rPr>
          <w:rFonts w:ascii="Garamond" w:hAnsi="Garamond" w:cs="Arial"/>
          <w:kern w:val="36"/>
          <w:sz w:val="24"/>
        </w:rPr>
      </w:pPr>
      <w:r w:rsidRPr="009E11CA">
        <w:rPr>
          <w:rFonts w:ascii="Garamond" w:hAnsi="Garamond" w:cs="Arial"/>
          <w:kern w:val="36"/>
          <w:sz w:val="24"/>
        </w:rPr>
        <w:t xml:space="preserve">These five phases can be mapped onto the six </w:t>
      </w:r>
      <w:r w:rsidRPr="009E11CA">
        <w:rPr>
          <w:rFonts w:ascii="Garamond" w:hAnsi="Garamond" w:cs="Arial"/>
          <w:i/>
          <w:kern w:val="36"/>
          <w:sz w:val="24"/>
        </w:rPr>
        <w:t xml:space="preserve">Sounds of Intent </w:t>
      </w:r>
      <w:r w:rsidR="004639F5" w:rsidRPr="009E11CA">
        <w:rPr>
          <w:rFonts w:ascii="Garamond" w:hAnsi="Garamond" w:cs="Arial"/>
          <w:kern w:val="36"/>
          <w:sz w:val="24"/>
        </w:rPr>
        <w:t>levels as shown in Table 5</w:t>
      </w:r>
      <w:r w:rsidRPr="009E11CA">
        <w:rPr>
          <w:rFonts w:ascii="Garamond" w:hAnsi="Garamond" w:cs="Arial"/>
          <w:kern w:val="36"/>
          <w:sz w:val="24"/>
        </w:rPr>
        <w:t xml:space="preserve"> (</w:t>
      </w:r>
      <w:r w:rsidRPr="009E11CA">
        <w:rPr>
          <w:rFonts w:ascii="Garamond" w:hAnsi="Garamond" w:cs="Arial"/>
          <w:i/>
          <w:kern w:val="36"/>
          <w:sz w:val="24"/>
        </w:rPr>
        <w:t>cf.</w:t>
      </w:r>
      <w:r w:rsidR="004639F5" w:rsidRPr="009E11CA">
        <w:rPr>
          <w:rFonts w:ascii="Garamond" w:hAnsi="Garamond" w:cs="Arial"/>
          <w:i/>
          <w:kern w:val="36"/>
          <w:sz w:val="24"/>
        </w:rPr>
        <w:t> </w:t>
      </w:r>
      <w:r w:rsidRPr="009E11CA">
        <w:rPr>
          <w:rFonts w:ascii="Garamond" w:hAnsi="Garamond" w:cs="Arial"/>
          <w:kern w:val="36"/>
          <w:sz w:val="24"/>
        </w:rPr>
        <w:t>Ockelford, 2008, p. 132).</w:t>
      </w:r>
    </w:p>
    <w:p w14:paraId="4CBFF644" w14:textId="77777777" w:rsidR="002672E0" w:rsidRPr="009E11CA" w:rsidRDefault="003048CE" w:rsidP="009E11CA">
      <w:pPr>
        <w:spacing w:after="0" w:line="360" w:lineRule="auto"/>
        <w:ind w:right="-625"/>
        <w:jc w:val="center"/>
        <w:rPr>
          <w:rFonts w:ascii="Garamond" w:hAnsi="Garamond" w:cs="Arial"/>
          <w:kern w:val="36"/>
          <w:sz w:val="24"/>
        </w:rPr>
      </w:pPr>
      <w:r w:rsidRPr="009E11CA">
        <w:rPr>
          <w:rFonts w:ascii="Garamond" w:hAnsi="Garamond" w:cs="Arial"/>
          <w:noProof/>
          <w:kern w:val="36"/>
          <w:sz w:val="24"/>
          <w:lang w:val="en-US"/>
        </w:rPr>
        <w:lastRenderedPageBreak/>
        <w:drawing>
          <wp:inline distT="0" distB="0" distL="0" distR="0" wp14:anchorId="5AA3A239" wp14:editId="52933E65">
            <wp:extent cx="3220657" cy="4294209"/>
            <wp:effectExtent l="0" t="0" r="5715" b="0"/>
            <wp:docPr id="5" name="Picture 5" descr="Macintosh HD:Users:a.ockelford:Desktop:Suzie's book chapter:Table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Suzie's book chapter:Table 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0657" cy="4294209"/>
                    </a:xfrm>
                    <a:prstGeom prst="rect">
                      <a:avLst/>
                    </a:prstGeom>
                    <a:noFill/>
                    <a:ln>
                      <a:noFill/>
                    </a:ln>
                  </pic:spPr>
                </pic:pic>
              </a:graphicData>
            </a:graphic>
          </wp:inline>
        </w:drawing>
      </w:r>
    </w:p>
    <w:p w14:paraId="7B576385" w14:textId="77777777" w:rsidR="002672E0" w:rsidRPr="009E11CA" w:rsidRDefault="002672E0" w:rsidP="002A6E71">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i/>
          <w:sz w:val="24"/>
          <w:lang w:val="en-US"/>
        </w:rPr>
        <w:t xml:space="preserve">Table 5 Sounds of Intent </w:t>
      </w:r>
      <w:r w:rsidRPr="009E11CA">
        <w:rPr>
          <w:rFonts w:ascii="Garamond" w:hAnsi="Garamond" w:cs="Arial"/>
          <w:sz w:val="24"/>
          <w:lang w:val="en-US"/>
        </w:rPr>
        <w:t>levels mapped onto the model of early expressive communication.</w:t>
      </w:r>
    </w:p>
    <w:p w14:paraId="6291D6D5" w14:textId="77777777" w:rsidR="00574043" w:rsidRPr="009E11CA" w:rsidRDefault="00574043" w:rsidP="003048CE">
      <w:pPr>
        <w:pStyle w:val="ColorfulList-Accent11"/>
        <w:spacing w:after="0" w:line="360" w:lineRule="auto"/>
        <w:ind w:left="0" w:right="-625"/>
        <w:jc w:val="both"/>
        <w:rPr>
          <w:rFonts w:ascii="Garamond" w:hAnsi="Garamond" w:cs="Arial"/>
          <w:kern w:val="36"/>
          <w:sz w:val="24"/>
        </w:rPr>
      </w:pPr>
    </w:p>
    <w:p w14:paraId="0FEB8A6A" w14:textId="77777777" w:rsidR="00781E9E" w:rsidRPr="009E11CA" w:rsidRDefault="002672E0" w:rsidP="002A6E71">
      <w:pPr>
        <w:spacing w:after="0" w:line="360" w:lineRule="auto"/>
        <w:ind w:right="-625"/>
        <w:rPr>
          <w:rFonts w:ascii="Garamond" w:hAnsi="Garamond" w:cs="Arial"/>
          <w:kern w:val="36"/>
          <w:sz w:val="24"/>
        </w:rPr>
      </w:pPr>
      <w:r w:rsidRPr="009E11CA">
        <w:rPr>
          <w:rFonts w:ascii="Garamond" w:hAnsi="Garamond" w:cs="Arial"/>
          <w:kern w:val="36"/>
          <w:sz w:val="24"/>
        </w:rPr>
        <w:t>To consider how this composite developmental map may relate to an evolving</w:t>
      </w:r>
      <w:r w:rsidR="00574043" w:rsidRPr="009E11CA">
        <w:rPr>
          <w:rFonts w:ascii="Garamond" w:hAnsi="Garamond" w:cs="Arial"/>
          <w:kern w:val="36"/>
          <w:sz w:val="24"/>
        </w:rPr>
        <w:t xml:space="preserve"> self we </w:t>
      </w:r>
      <w:r w:rsidR="00AA28EC" w:rsidRPr="009E11CA">
        <w:rPr>
          <w:rFonts w:ascii="Garamond" w:hAnsi="Garamond" w:cs="Arial"/>
          <w:kern w:val="36"/>
          <w:sz w:val="24"/>
        </w:rPr>
        <w:t xml:space="preserve">can refer </w:t>
      </w:r>
      <w:r w:rsidR="00574043" w:rsidRPr="009E11CA">
        <w:rPr>
          <w:rFonts w:ascii="Garamond" w:hAnsi="Garamond" w:cs="Arial"/>
          <w:kern w:val="36"/>
          <w:sz w:val="24"/>
        </w:rPr>
        <w:t xml:space="preserve">to </w:t>
      </w:r>
      <w:r w:rsidR="00D670A2" w:rsidRPr="009E11CA">
        <w:rPr>
          <w:rFonts w:ascii="Garamond" w:hAnsi="Garamond" w:cs="Arial"/>
          <w:kern w:val="36"/>
          <w:sz w:val="24"/>
        </w:rPr>
        <w:t xml:space="preserve">Gallagher’s </w:t>
      </w:r>
      <w:r w:rsidR="00574043" w:rsidRPr="009E11CA">
        <w:rPr>
          <w:rFonts w:ascii="Garamond" w:hAnsi="Garamond" w:cs="Arial"/>
          <w:kern w:val="36"/>
          <w:sz w:val="24"/>
        </w:rPr>
        <w:t>distinction between t</w:t>
      </w:r>
      <w:r w:rsidRPr="009E11CA">
        <w:rPr>
          <w:rFonts w:ascii="Garamond" w:hAnsi="Garamond" w:cs="Arial"/>
          <w:kern w:val="36"/>
          <w:sz w:val="24"/>
        </w:rPr>
        <w:t xml:space="preserve">he </w:t>
      </w:r>
      <w:r w:rsidRPr="009E11CA">
        <w:rPr>
          <w:rFonts w:ascii="Garamond" w:hAnsi="Garamond" w:cs="Arial"/>
          <w:i/>
          <w:kern w:val="36"/>
          <w:sz w:val="24"/>
        </w:rPr>
        <w:t>minimal</w:t>
      </w:r>
      <w:r w:rsidRPr="009E11CA">
        <w:rPr>
          <w:rFonts w:ascii="Garamond" w:hAnsi="Garamond" w:cs="Arial"/>
          <w:kern w:val="36"/>
          <w:sz w:val="24"/>
        </w:rPr>
        <w:t xml:space="preserve"> self</w:t>
      </w:r>
      <w:r w:rsidR="00574043" w:rsidRPr="009E11CA">
        <w:rPr>
          <w:rFonts w:ascii="Garamond" w:hAnsi="Garamond" w:cs="Arial"/>
          <w:kern w:val="36"/>
          <w:sz w:val="24"/>
        </w:rPr>
        <w:t xml:space="preserve">, considered as </w:t>
      </w:r>
      <w:r w:rsidRPr="009E11CA">
        <w:rPr>
          <w:rFonts w:ascii="Garamond" w:hAnsi="Garamond" w:cs="Arial"/>
          <w:kern w:val="36"/>
          <w:sz w:val="24"/>
        </w:rPr>
        <w:t xml:space="preserve"> ‘a consciousness of oneself as an immediate subject of experience, </w:t>
      </w:r>
      <w:proofErr w:type="spellStart"/>
      <w:r w:rsidRPr="009E11CA">
        <w:rPr>
          <w:rFonts w:ascii="Garamond" w:hAnsi="Garamond" w:cs="Arial"/>
          <w:kern w:val="36"/>
          <w:sz w:val="24"/>
        </w:rPr>
        <w:t>unextended</w:t>
      </w:r>
      <w:proofErr w:type="spellEnd"/>
      <w:r w:rsidRPr="009E11CA">
        <w:rPr>
          <w:rFonts w:ascii="Garamond" w:hAnsi="Garamond" w:cs="Arial"/>
          <w:kern w:val="36"/>
          <w:sz w:val="24"/>
        </w:rPr>
        <w:t xml:space="preserve"> in time</w:t>
      </w:r>
      <w:r w:rsidR="00574043" w:rsidRPr="009E11CA">
        <w:rPr>
          <w:rFonts w:ascii="Garamond" w:hAnsi="Garamond" w:cs="Arial"/>
          <w:kern w:val="36"/>
          <w:sz w:val="24"/>
        </w:rPr>
        <w:t>,</w:t>
      </w:r>
      <w:r w:rsidRPr="009E11CA">
        <w:rPr>
          <w:rFonts w:ascii="Garamond" w:hAnsi="Garamond" w:cs="Arial"/>
          <w:kern w:val="36"/>
          <w:sz w:val="24"/>
        </w:rPr>
        <w:t>’</w:t>
      </w:r>
      <w:r w:rsidR="00574043" w:rsidRPr="009E11CA">
        <w:rPr>
          <w:rFonts w:ascii="Garamond" w:hAnsi="Garamond" w:cs="Arial"/>
          <w:kern w:val="36"/>
          <w:sz w:val="24"/>
        </w:rPr>
        <w:t xml:space="preserve"> and the </w:t>
      </w:r>
      <w:r w:rsidRPr="009E11CA">
        <w:rPr>
          <w:rFonts w:ascii="Garamond" w:hAnsi="Garamond" w:cs="Arial"/>
          <w:i/>
          <w:kern w:val="36"/>
          <w:sz w:val="24"/>
        </w:rPr>
        <w:t>narrative</w:t>
      </w:r>
      <w:r w:rsidRPr="009E11CA">
        <w:rPr>
          <w:rFonts w:ascii="Garamond" w:hAnsi="Garamond" w:cs="Arial"/>
          <w:kern w:val="36"/>
          <w:sz w:val="24"/>
        </w:rPr>
        <w:t xml:space="preserve"> self</w:t>
      </w:r>
      <w:r w:rsidR="00574043" w:rsidRPr="009E11CA">
        <w:rPr>
          <w:rFonts w:ascii="Garamond" w:hAnsi="Garamond" w:cs="Arial"/>
          <w:kern w:val="36"/>
          <w:sz w:val="24"/>
        </w:rPr>
        <w:t xml:space="preserve">, considered as </w:t>
      </w:r>
      <w:r w:rsidRPr="009E11CA">
        <w:rPr>
          <w:rFonts w:ascii="Garamond" w:hAnsi="Garamond" w:cs="Arial"/>
          <w:kern w:val="36"/>
          <w:sz w:val="24"/>
        </w:rPr>
        <w:t>‘self-image that is constituted with a past and a future in the various stories that we and others tell about ourselves’</w:t>
      </w:r>
      <w:r w:rsidR="00574043" w:rsidRPr="009E11CA">
        <w:rPr>
          <w:rFonts w:ascii="Garamond" w:hAnsi="Garamond" w:cs="Arial"/>
          <w:kern w:val="36"/>
          <w:sz w:val="24"/>
        </w:rPr>
        <w:t xml:space="preserve"> (2000, p. 150).</w:t>
      </w:r>
      <w:r w:rsidR="00156860" w:rsidRPr="009E11CA">
        <w:rPr>
          <w:rFonts w:ascii="Garamond" w:hAnsi="Garamond" w:cs="Arial"/>
          <w:kern w:val="36"/>
          <w:sz w:val="24"/>
        </w:rPr>
        <w:t xml:space="preserve"> </w:t>
      </w:r>
      <w:r w:rsidR="007C0029" w:rsidRPr="009E11CA">
        <w:rPr>
          <w:rFonts w:ascii="Garamond" w:hAnsi="Garamond" w:cs="Arial"/>
          <w:kern w:val="36"/>
          <w:sz w:val="24"/>
        </w:rPr>
        <w:t>We can initially elaborate on t</w:t>
      </w:r>
      <w:r w:rsidR="00156860" w:rsidRPr="009E11CA">
        <w:rPr>
          <w:rFonts w:ascii="Garamond" w:hAnsi="Garamond" w:cs="Arial"/>
          <w:kern w:val="36"/>
          <w:sz w:val="24"/>
        </w:rPr>
        <w:t>his distinction as follows</w:t>
      </w:r>
      <w:r w:rsidR="007C0029" w:rsidRPr="009E11CA">
        <w:rPr>
          <w:rFonts w:ascii="Garamond" w:hAnsi="Garamond" w:cs="Arial"/>
          <w:kern w:val="36"/>
          <w:sz w:val="24"/>
        </w:rPr>
        <w:t xml:space="preserve"> (see Table 6).</w:t>
      </w:r>
      <w:r w:rsidR="00156860" w:rsidRPr="009E11CA">
        <w:rPr>
          <w:rFonts w:ascii="Garamond" w:hAnsi="Garamond" w:cs="Arial"/>
          <w:kern w:val="36"/>
          <w:sz w:val="24"/>
        </w:rPr>
        <w:t xml:space="preserve"> </w:t>
      </w:r>
    </w:p>
    <w:p w14:paraId="5A29C099" w14:textId="77777777" w:rsidR="002672E0" w:rsidRPr="009E11CA" w:rsidRDefault="002672E0" w:rsidP="002A6E71">
      <w:pPr>
        <w:spacing w:after="0" w:line="360" w:lineRule="auto"/>
        <w:ind w:right="-625"/>
        <w:rPr>
          <w:rFonts w:ascii="Garamond" w:hAnsi="Garamond" w:cs="Arial"/>
          <w:kern w:val="36"/>
          <w:sz w:val="1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2976"/>
        <w:gridCol w:w="3828"/>
      </w:tblGrid>
      <w:tr w:rsidR="002672E0" w:rsidRPr="009E11CA" w14:paraId="1D2AA6DF" w14:textId="77777777">
        <w:trPr>
          <w:trHeight w:val="329"/>
        </w:trPr>
        <w:tc>
          <w:tcPr>
            <w:tcW w:w="3120" w:type="dxa"/>
          </w:tcPr>
          <w:p w14:paraId="0ECEA159" w14:textId="77777777" w:rsidR="002672E0" w:rsidRPr="009E11CA" w:rsidRDefault="00AE7ABA" w:rsidP="009F3EAB">
            <w:pPr>
              <w:spacing w:after="0" w:line="240" w:lineRule="auto"/>
              <w:jc w:val="center"/>
              <w:rPr>
                <w:rFonts w:ascii="Garamond" w:eastAsia="Times New Roman" w:hAnsi="Garamond" w:cs="Arial"/>
                <w:b/>
                <w:kern w:val="36"/>
                <w:sz w:val="20"/>
                <w:szCs w:val="20"/>
              </w:rPr>
            </w:pPr>
            <w:r w:rsidRPr="009E11CA">
              <w:rPr>
                <w:rFonts w:ascii="Garamond" w:eastAsia="Times New Roman" w:hAnsi="Garamond" w:cs="Arial"/>
                <w:b/>
                <w:kern w:val="36"/>
                <w:sz w:val="20"/>
                <w:szCs w:val="20"/>
              </w:rPr>
              <w:t>D</w:t>
            </w:r>
            <w:r w:rsidR="002672E0" w:rsidRPr="009E11CA">
              <w:rPr>
                <w:rFonts w:ascii="Garamond" w:eastAsia="Times New Roman" w:hAnsi="Garamond" w:cs="Arial"/>
                <w:b/>
                <w:kern w:val="36"/>
                <w:sz w:val="20"/>
                <w:szCs w:val="20"/>
              </w:rPr>
              <w:t>omain</w:t>
            </w:r>
          </w:p>
        </w:tc>
        <w:tc>
          <w:tcPr>
            <w:tcW w:w="2976" w:type="dxa"/>
          </w:tcPr>
          <w:p w14:paraId="28109F29" w14:textId="77777777" w:rsidR="002672E0" w:rsidRPr="009E11CA" w:rsidRDefault="002672E0" w:rsidP="009F3EAB">
            <w:pPr>
              <w:spacing w:after="0" w:line="240" w:lineRule="auto"/>
              <w:jc w:val="center"/>
              <w:rPr>
                <w:rFonts w:ascii="Garamond" w:eastAsia="Times New Roman" w:hAnsi="Garamond" w:cs="Arial"/>
                <w:b/>
                <w:kern w:val="36"/>
                <w:sz w:val="20"/>
                <w:szCs w:val="20"/>
              </w:rPr>
            </w:pPr>
            <w:r w:rsidRPr="009E11CA">
              <w:rPr>
                <w:rFonts w:ascii="Garamond" w:eastAsia="Times New Roman" w:hAnsi="Garamond" w:cs="Arial"/>
                <w:b/>
                <w:i/>
                <w:kern w:val="36"/>
                <w:sz w:val="20"/>
                <w:szCs w:val="20"/>
              </w:rPr>
              <w:t>minimal</w:t>
            </w:r>
            <w:r w:rsidRPr="009E11CA">
              <w:rPr>
                <w:rFonts w:ascii="Garamond" w:eastAsia="Times New Roman" w:hAnsi="Garamond" w:cs="Arial"/>
                <w:b/>
                <w:kern w:val="36"/>
                <w:sz w:val="20"/>
                <w:szCs w:val="20"/>
              </w:rPr>
              <w:t xml:space="preserve"> self</w:t>
            </w:r>
          </w:p>
        </w:tc>
        <w:tc>
          <w:tcPr>
            <w:tcW w:w="3828" w:type="dxa"/>
          </w:tcPr>
          <w:p w14:paraId="20B6BAD8" w14:textId="77777777" w:rsidR="002672E0" w:rsidRPr="009E11CA" w:rsidRDefault="002672E0" w:rsidP="009F3EAB">
            <w:pPr>
              <w:spacing w:after="0" w:line="240" w:lineRule="auto"/>
              <w:jc w:val="center"/>
              <w:rPr>
                <w:rFonts w:ascii="Garamond" w:eastAsia="Times New Roman" w:hAnsi="Garamond" w:cs="Arial"/>
                <w:b/>
                <w:kern w:val="36"/>
                <w:sz w:val="20"/>
                <w:szCs w:val="20"/>
              </w:rPr>
            </w:pPr>
            <w:r w:rsidRPr="009E11CA">
              <w:rPr>
                <w:rFonts w:ascii="Garamond" w:eastAsia="Times New Roman" w:hAnsi="Garamond" w:cs="Arial"/>
                <w:b/>
                <w:i/>
                <w:kern w:val="36"/>
                <w:sz w:val="20"/>
                <w:szCs w:val="20"/>
              </w:rPr>
              <w:t>narrative</w:t>
            </w:r>
            <w:r w:rsidRPr="009E11CA">
              <w:rPr>
                <w:rFonts w:ascii="Garamond" w:eastAsia="Times New Roman" w:hAnsi="Garamond" w:cs="Arial"/>
                <w:b/>
                <w:kern w:val="36"/>
                <w:sz w:val="20"/>
                <w:szCs w:val="20"/>
              </w:rPr>
              <w:t xml:space="preserve"> self</w:t>
            </w:r>
          </w:p>
        </w:tc>
      </w:tr>
      <w:tr w:rsidR="002672E0" w:rsidRPr="009E11CA" w14:paraId="6F14F0E6" w14:textId="77777777">
        <w:tc>
          <w:tcPr>
            <w:tcW w:w="3120" w:type="dxa"/>
          </w:tcPr>
          <w:p w14:paraId="0850678C" w14:textId="77777777" w:rsidR="002672E0" w:rsidRPr="009E11CA" w:rsidRDefault="002672E0" w:rsidP="009F3EAB">
            <w:pPr>
              <w:spacing w:after="0" w:line="240" w:lineRule="auto"/>
              <w:jc w:val="center"/>
              <w:rPr>
                <w:rFonts w:ascii="Garamond" w:eastAsia="Times New Roman" w:hAnsi="Garamond" w:cs="Arial"/>
                <w:b/>
                <w:kern w:val="36"/>
                <w:sz w:val="20"/>
                <w:szCs w:val="20"/>
              </w:rPr>
            </w:pPr>
            <w:r w:rsidRPr="009E11CA">
              <w:rPr>
                <w:rFonts w:ascii="Garamond" w:eastAsia="Times New Roman" w:hAnsi="Garamond" w:cs="Arial"/>
                <w:b/>
                <w:kern w:val="36"/>
                <w:sz w:val="20"/>
                <w:szCs w:val="20"/>
              </w:rPr>
              <w:t>perceptual / cognitive processing</w:t>
            </w:r>
          </w:p>
        </w:tc>
        <w:tc>
          <w:tcPr>
            <w:tcW w:w="2976" w:type="dxa"/>
          </w:tcPr>
          <w:p w14:paraId="0FA1119F" w14:textId="77777777" w:rsidR="002672E0" w:rsidRPr="009E11CA" w:rsidRDefault="002672E0" w:rsidP="009F3EAB">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pure sensation (perceptual)</w:t>
            </w:r>
          </w:p>
          <w:p w14:paraId="312DB73C" w14:textId="77777777" w:rsidR="003063BE" w:rsidRPr="009E11CA" w:rsidRDefault="003063BE" w:rsidP="009F3EAB">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phenomen</w:t>
            </w:r>
            <w:r w:rsidR="007F3C5C" w:rsidRPr="009E11CA">
              <w:rPr>
                <w:rFonts w:ascii="Garamond" w:eastAsia="Times New Roman" w:hAnsi="Garamond" w:cs="Arial"/>
                <w:kern w:val="36"/>
                <w:sz w:val="20"/>
                <w:szCs w:val="20"/>
              </w:rPr>
              <w:t>ally conscious</w:t>
            </w:r>
          </w:p>
        </w:tc>
        <w:tc>
          <w:tcPr>
            <w:tcW w:w="3828" w:type="dxa"/>
          </w:tcPr>
          <w:p w14:paraId="41DB54A9" w14:textId="77777777" w:rsidR="002672E0" w:rsidRPr="009E11CA" w:rsidRDefault="002672E0" w:rsidP="009F3EAB">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interpretation of sensations (cognitive)</w:t>
            </w:r>
          </w:p>
          <w:p w14:paraId="164BA566" w14:textId="77777777" w:rsidR="003063BE" w:rsidRPr="009E11CA" w:rsidRDefault="003063BE" w:rsidP="009F3EAB">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consciousness of self</w:t>
            </w:r>
          </w:p>
        </w:tc>
      </w:tr>
      <w:tr w:rsidR="002672E0" w:rsidRPr="009E11CA" w14:paraId="76CB58D8" w14:textId="77777777">
        <w:tc>
          <w:tcPr>
            <w:tcW w:w="3120" w:type="dxa"/>
          </w:tcPr>
          <w:p w14:paraId="116AA643" w14:textId="77777777" w:rsidR="002672E0" w:rsidRPr="009E11CA" w:rsidRDefault="002672E0" w:rsidP="009F3EAB">
            <w:pPr>
              <w:spacing w:after="0" w:line="240" w:lineRule="auto"/>
              <w:jc w:val="center"/>
              <w:rPr>
                <w:rFonts w:ascii="Garamond" w:eastAsia="Times New Roman" w:hAnsi="Garamond" w:cs="Arial"/>
                <w:b/>
                <w:kern w:val="36"/>
                <w:sz w:val="20"/>
                <w:szCs w:val="20"/>
              </w:rPr>
            </w:pPr>
            <w:r w:rsidRPr="009E11CA">
              <w:rPr>
                <w:rFonts w:ascii="Garamond" w:eastAsia="Times New Roman" w:hAnsi="Garamond" w:cs="Arial"/>
                <w:b/>
                <w:kern w:val="36"/>
                <w:sz w:val="20"/>
                <w:szCs w:val="20"/>
              </w:rPr>
              <w:t>temporal status</w:t>
            </w:r>
          </w:p>
        </w:tc>
        <w:tc>
          <w:tcPr>
            <w:tcW w:w="2976" w:type="dxa"/>
          </w:tcPr>
          <w:p w14:paraId="437911CF" w14:textId="77777777" w:rsidR="002672E0" w:rsidRPr="009E11CA" w:rsidRDefault="007F3C5C" w:rsidP="007F3C5C">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 xml:space="preserve">Awareness of </w:t>
            </w:r>
            <w:r w:rsidR="002672E0" w:rsidRPr="009E11CA">
              <w:rPr>
                <w:rFonts w:ascii="Garamond" w:eastAsia="Times New Roman" w:hAnsi="Garamond" w:cs="Arial"/>
                <w:kern w:val="36"/>
                <w:sz w:val="20"/>
                <w:szCs w:val="20"/>
              </w:rPr>
              <w:t>perceived present</w:t>
            </w:r>
          </w:p>
          <w:p w14:paraId="16AD1841" w14:textId="77777777" w:rsidR="00863E00" w:rsidRPr="009E11CA" w:rsidRDefault="00863E00" w:rsidP="007F3C5C">
            <w:pPr>
              <w:spacing w:after="0" w:line="240" w:lineRule="auto"/>
              <w:jc w:val="center"/>
              <w:rPr>
                <w:rFonts w:ascii="Garamond" w:eastAsia="Times New Roman" w:hAnsi="Garamond" w:cs="Arial"/>
                <w:kern w:val="36"/>
                <w:sz w:val="20"/>
                <w:szCs w:val="20"/>
              </w:rPr>
            </w:pPr>
          </w:p>
        </w:tc>
        <w:tc>
          <w:tcPr>
            <w:tcW w:w="3828" w:type="dxa"/>
          </w:tcPr>
          <w:p w14:paraId="0988383A" w14:textId="77777777" w:rsidR="002672E0" w:rsidRPr="009E11CA" w:rsidRDefault="007F3C5C" w:rsidP="007F3C5C">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 xml:space="preserve">Awareness  of </w:t>
            </w:r>
            <w:r w:rsidR="002672E0" w:rsidRPr="009E11CA">
              <w:rPr>
                <w:rFonts w:ascii="Garamond" w:eastAsia="Times New Roman" w:hAnsi="Garamond" w:cs="Arial"/>
                <w:kern w:val="36"/>
                <w:sz w:val="20"/>
                <w:szCs w:val="20"/>
              </w:rPr>
              <w:t>past, present and future</w:t>
            </w:r>
          </w:p>
          <w:p w14:paraId="49E1CEE7" w14:textId="77777777" w:rsidR="00863E00" w:rsidRPr="009E11CA" w:rsidRDefault="00863E00" w:rsidP="00EE7E37">
            <w:pPr>
              <w:spacing w:after="0" w:line="240" w:lineRule="auto"/>
              <w:jc w:val="center"/>
              <w:rPr>
                <w:rFonts w:ascii="Garamond" w:eastAsia="Times New Roman" w:hAnsi="Garamond" w:cs="Arial"/>
                <w:kern w:val="36"/>
                <w:sz w:val="20"/>
                <w:szCs w:val="20"/>
              </w:rPr>
            </w:pPr>
          </w:p>
        </w:tc>
      </w:tr>
      <w:tr w:rsidR="002672E0" w:rsidRPr="009E11CA" w14:paraId="63640E58" w14:textId="77777777">
        <w:tc>
          <w:tcPr>
            <w:tcW w:w="3120" w:type="dxa"/>
          </w:tcPr>
          <w:p w14:paraId="721C4A01" w14:textId="77777777" w:rsidR="002672E0" w:rsidRPr="009E11CA" w:rsidRDefault="002672E0" w:rsidP="009F3EAB">
            <w:pPr>
              <w:spacing w:after="0" w:line="240" w:lineRule="auto"/>
              <w:jc w:val="center"/>
              <w:rPr>
                <w:rFonts w:ascii="Garamond" w:eastAsia="Times New Roman" w:hAnsi="Garamond" w:cs="Arial"/>
                <w:b/>
                <w:kern w:val="36"/>
                <w:sz w:val="20"/>
                <w:szCs w:val="20"/>
              </w:rPr>
            </w:pPr>
            <w:r w:rsidRPr="009E11CA">
              <w:rPr>
                <w:rFonts w:ascii="Garamond" w:eastAsia="Times New Roman" w:hAnsi="Garamond" w:cs="Arial"/>
                <w:b/>
                <w:kern w:val="36"/>
                <w:sz w:val="20"/>
                <w:szCs w:val="20"/>
              </w:rPr>
              <w:t>symbolic representation</w:t>
            </w:r>
          </w:p>
        </w:tc>
        <w:tc>
          <w:tcPr>
            <w:tcW w:w="2976" w:type="dxa"/>
          </w:tcPr>
          <w:p w14:paraId="42500C2A" w14:textId="77777777" w:rsidR="002672E0" w:rsidRPr="009E11CA" w:rsidRDefault="002672E0" w:rsidP="009F3EAB">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no</w:t>
            </w:r>
          </w:p>
        </w:tc>
        <w:tc>
          <w:tcPr>
            <w:tcW w:w="3828" w:type="dxa"/>
          </w:tcPr>
          <w:p w14:paraId="13EF6E38" w14:textId="77777777" w:rsidR="002672E0" w:rsidRPr="009E11CA" w:rsidRDefault="002672E0" w:rsidP="009F3EAB">
            <w:pPr>
              <w:spacing w:after="0" w:line="240" w:lineRule="auto"/>
              <w:jc w:val="center"/>
              <w:rPr>
                <w:rFonts w:ascii="Garamond" w:eastAsia="Times New Roman" w:hAnsi="Garamond" w:cs="Arial"/>
                <w:kern w:val="36"/>
                <w:sz w:val="20"/>
                <w:szCs w:val="20"/>
              </w:rPr>
            </w:pPr>
            <w:r w:rsidRPr="009E11CA">
              <w:rPr>
                <w:rFonts w:ascii="Garamond" w:eastAsia="Times New Roman" w:hAnsi="Garamond" w:cs="Arial"/>
                <w:kern w:val="36"/>
                <w:sz w:val="20"/>
                <w:szCs w:val="20"/>
              </w:rPr>
              <w:t>yes – can take the form of language</w:t>
            </w:r>
          </w:p>
        </w:tc>
      </w:tr>
    </w:tbl>
    <w:p w14:paraId="1087220F" w14:textId="77777777" w:rsidR="009E11CA" w:rsidRDefault="009E11CA" w:rsidP="007C0029">
      <w:pPr>
        <w:widowControl w:val="0"/>
        <w:autoSpaceDE w:val="0"/>
        <w:autoSpaceDN w:val="0"/>
        <w:adjustRightInd w:val="0"/>
        <w:spacing w:after="0" w:line="360" w:lineRule="auto"/>
        <w:jc w:val="center"/>
        <w:rPr>
          <w:rFonts w:ascii="Garamond" w:hAnsi="Garamond" w:cs="Arial"/>
          <w:i/>
          <w:sz w:val="24"/>
          <w:lang w:val="en-US"/>
        </w:rPr>
      </w:pPr>
    </w:p>
    <w:p w14:paraId="2B3255FE" w14:textId="77777777" w:rsidR="007C0029" w:rsidRPr="009E11CA" w:rsidRDefault="007C0029" w:rsidP="007C0029">
      <w:pPr>
        <w:widowControl w:val="0"/>
        <w:autoSpaceDE w:val="0"/>
        <w:autoSpaceDN w:val="0"/>
        <w:adjustRightInd w:val="0"/>
        <w:spacing w:after="0" w:line="360" w:lineRule="auto"/>
        <w:jc w:val="center"/>
        <w:rPr>
          <w:rFonts w:ascii="Garamond" w:hAnsi="Garamond" w:cs="Arial"/>
          <w:sz w:val="24"/>
          <w:lang w:val="en-US"/>
        </w:rPr>
      </w:pPr>
      <w:r w:rsidRPr="009E11CA">
        <w:rPr>
          <w:rFonts w:ascii="Garamond" w:hAnsi="Garamond" w:cs="Arial"/>
          <w:i/>
          <w:sz w:val="24"/>
          <w:lang w:val="en-US"/>
        </w:rPr>
        <w:t xml:space="preserve">Table 6 </w:t>
      </w:r>
      <w:r w:rsidRPr="009E11CA">
        <w:rPr>
          <w:rFonts w:ascii="Garamond" w:hAnsi="Garamond" w:cs="Arial"/>
          <w:sz w:val="24"/>
          <w:lang w:val="en-US"/>
        </w:rPr>
        <w:t>Initial elaboration of Gallagher’s ‘minimal’ and ‘narrative’ sense of self.</w:t>
      </w:r>
    </w:p>
    <w:p w14:paraId="4519C21F" w14:textId="77777777" w:rsidR="007C0029" w:rsidRPr="009E11CA" w:rsidRDefault="007C0029" w:rsidP="007C0029">
      <w:pPr>
        <w:widowControl w:val="0"/>
        <w:autoSpaceDE w:val="0"/>
        <w:autoSpaceDN w:val="0"/>
        <w:adjustRightInd w:val="0"/>
        <w:spacing w:after="0" w:line="360" w:lineRule="auto"/>
        <w:jc w:val="center"/>
        <w:rPr>
          <w:rFonts w:ascii="Garamond" w:hAnsi="Garamond" w:cs="Arial"/>
          <w:sz w:val="24"/>
          <w:lang w:val="en-US"/>
        </w:rPr>
      </w:pPr>
    </w:p>
    <w:p w14:paraId="0838F8BB" w14:textId="77777777" w:rsidR="002672E0" w:rsidRPr="009E11CA" w:rsidRDefault="002672E0" w:rsidP="002A6E71">
      <w:pPr>
        <w:spacing w:after="0" w:line="360" w:lineRule="auto"/>
        <w:ind w:right="-625"/>
        <w:rPr>
          <w:rFonts w:ascii="Garamond" w:hAnsi="Garamond" w:cs="Arial"/>
          <w:kern w:val="36"/>
          <w:sz w:val="12"/>
        </w:rPr>
      </w:pPr>
    </w:p>
    <w:p w14:paraId="0CAACCC4" w14:textId="77777777" w:rsidR="00156860" w:rsidRPr="009E11CA" w:rsidRDefault="002672E0" w:rsidP="002A6E71">
      <w:pPr>
        <w:spacing w:after="0" w:line="360" w:lineRule="auto"/>
        <w:ind w:right="-625"/>
        <w:rPr>
          <w:rFonts w:ascii="Garamond" w:hAnsi="Garamond" w:cs="Arial"/>
          <w:kern w:val="36"/>
          <w:sz w:val="24"/>
        </w:rPr>
      </w:pPr>
      <w:r w:rsidRPr="009E11CA">
        <w:rPr>
          <w:rFonts w:ascii="Garamond" w:hAnsi="Garamond" w:cs="Arial"/>
          <w:i/>
          <w:sz w:val="24"/>
          <w:lang w:val="en-US"/>
        </w:rPr>
        <w:t xml:space="preserve">Table 6 </w:t>
      </w:r>
      <w:r w:rsidR="00156860" w:rsidRPr="009E11CA">
        <w:rPr>
          <w:rFonts w:ascii="Garamond" w:hAnsi="Garamond" w:cs="Arial"/>
          <w:sz w:val="24"/>
          <w:lang w:val="en-US"/>
        </w:rPr>
        <w:t>offers an i</w:t>
      </w:r>
      <w:r w:rsidRPr="009E11CA">
        <w:rPr>
          <w:rFonts w:ascii="Garamond" w:hAnsi="Garamond" w:cs="Arial"/>
          <w:sz w:val="24"/>
          <w:lang w:val="en-US"/>
        </w:rPr>
        <w:t>nterpretation of Gallagher’s ‘minimal’ and ‘narrative’ selves in terms of perception and cognition, perceived temporal status and symbolic representation.</w:t>
      </w:r>
      <w:r w:rsidR="00156860" w:rsidRPr="009E11CA">
        <w:rPr>
          <w:rFonts w:ascii="Garamond" w:hAnsi="Garamond" w:cs="Arial"/>
          <w:sz w:val="24"/>
          <w:lang w:val="en-US"/>
        </w:rPr>
        <w:t xml:space="preserve"> </w:t>
      </w:r>
      <w:r w:rsidR="00156860" w:rsidRPr="009E11CA">
        <w:rPr>
          <w:rFonts w:ascii="Garamond" w:hAnsi="Garamond" w:cs="Arial"/>
          <w:kern w:val="36"/>
          <w:sz w:val="24"/>
        </w:rPr>
        <w:t xml:space="preserve"> </w:t>
      </w:r>
      <w:r w:rsidR="007C0029" w:rsidRPr="009E11CA">
        <w:rPr>
          <w:rFonts w:ascii="Garamond" w:hAnsi="Garamond" w:cs="Arial"/>
          <w:kern w:val="36"/>
          <w:sz w:val="24"/>
        </w:rPr>
        <w:t xml:space="preserve">By drawing </w:t>
      </w:r>
      <w:r w:rsidR="007C0029" w:rsidRPr="009E11CA">
        <w:rPr>
          <w:rFonts w:ascii="Garamond" w:hAnsi="Garamond" w:cs="Arial"/>
          <w:kern w:val="36"/>
          <w:sz w:val="24"/>
        </w:rPr>
        <w:lastRenderedPageBreak/>
        <w:t>together</w:t>
      </w:r>
      <w:r w:rsidR="00156860" w:rsidRPr="009E11CA">
        <w:rPr>
          <w:rFonts w:ascii="Garamond" w:hAnsi="Garamond" w:cs="Arial"/>
          <w:kern w:val="36"/>
          <w:sz w:val="24"/>
        </w:rPr>
        <w:t xml:space="preserve"> the elements of </w:t>
      </w:r>
      <w:r w:rsidRPr="009E11CA">
        <w:rPr>
          <w:rFonts w:ascii="Garamond" w:hAnsi="Garamond" w:cs="Arial"/>
          <w:kern w:val="36"/>
          <w:sz w:val="24"/>
        </w:rPr>
        <w:t xml:space="preserve">Table 5 </w:t>
      </w:r>
      <w:r w:rsidR="00156860" w:rsidRPr="009E11CA">
        <w:rPr>
          <w:rFonts w:ascii="Garamond" w:hAnsi="Garamond" w:cs="Arial"/>
          <w:kern w:val="36"/>
          <w:sz w:val="24"/>
        </w:rPr>
        <w:t xml:space="preserve">and </w:t>
      </w:r>
      <w:r w:rsidRPr="009E11CA">
        <w:rPr>
          <w:rFonts w:ascii="Garamond" w:hAnsi="Garamond" w:cs="Arial"/>
          <w:kern w:val="36"/>
          <w:sz w:val="24"/>
        </w:rPr>
        <w:t xml:space="preserve">Table 6 </w:t>
      </w:r>
      <w:r w:rsidR="00156860" w:rsidRPr="009E11CA">
        <w:rPr>
          <w:rFonts w:ascii="Garamond" w:hAnsi="Garamond" w:cs="Arial"/>
          <w:kern w:val="36"/>
          <w:sz w:val="24"/>
        </w:rPr>
        <w:t>we might su</w:t>
      </w:r>
      <w:r w:rsidR="007C0029" w:rsidRPr="009E11CA">
        <w:rPr>
          <w:rFonts w:ascii="Garamond" w:hAnsi="Garamond" w:cs="Arial"/>
          <w:kern w:val="36"/>
          <w:sz w:val="24"/>
        </w:rPr>
        <w:t>rmise</w:t>
      </w:r>
      <w:r w:rsidR="00156860" w:rsidRPr="009E11CA">
        <w:rPr>
          <w:rFonts w:ascii="Garamond" w:hAnsi="Garamond" w:cs="Arial"/>
          <w:kern w:val="36"/>
          <w:sz w:val="24"/>
        </w:rPr>
        <w:t xml:space="preserve"> </w:t>
      </w:r>
      <w:r w:rsidRPr="009E11CA">
        <w:rPr>
          <w:rFonts w:ascii="Garamond" w:hAnsi="Garamond" w:cs="Arial"/>
          <w:kern w:val="36"/>
          <w:sz w:val="24"/>
        </w:rPr>
        <w:t xml:space="preserve">that musical development and </w:t>
      </w:r>
      <w:r w:rsidR="00156860" w:rsidRPr="009E11CA">
        <w:rPr>
          <w:rFonts w:ascii="Garamond" w:hAnsi="Garamond" w:cs="Arial"/>
          <w:kern w:val="36"/>
          <w:sz w:val="24"/>
        </w:rPr>
        <w:t xml:space="preserve">growing self </w:t>
      </w:r>
      <w:r w:rsidRPr="009E11CA">
        <w:rPr>
          <w:rFonts w:ascii="Garamond" w:hAnsi="Garamond" w:cs="Arial"/>
          <w:kern w:val="36"/>
          <w:sz w:val="24"/>
        </w:rPr>
        <w:t xml:space="preserve">awareness </w:t>
      </w:r>
      <w:r w:rsidR="00156860" w:rsidRPr="009E11CA">
        <w:rPr>
          <w:rFonts w:ascii="Garamond" w:hAnsi="Garamond" w:cs="Arial"/>
          <w:kern w:val="36"/>
          <w:sz w:val="24"/>
        </w:rPr>
        <w:t xml:space="preserve">can </w:t>
      </w:r>
      <w:r w:rsidRPr="009E11CA">
        <w:rPr>
          <w:rFonts w:ascii="Garamond" w:hAnsi="Garamond" w:cs="Arial"/>
          <w:kern w:val="36"/>
          <w:sz w:val="24"/>
        </w:rPr>
        <w:t>evolve together along the following lines (see Table 7)</w:t>
      </w:r>
      <w:r w:rsidR="00156860" w:rsidRPr="009E11CA">
        <w:rPr>
          <w:rFonts w:ascii="Garamond" w:hAnsi="Garamond" w:cs="Arial"/>
          <w:kern w:val="36"/>
          <w:sz w:val="24"/>
        </w:rPr>
        <w:t>:</w:t>
      </w:r>
    </w:p>
    <w:p w14:paraId="0F7E42D6" w14:textId="77777777" w:rsidR="002672E0" w:rsidRPr="009E11CA" w:rsidRDefault="002672E0" w:rsidP="002A6E71">
      <w:pPr>
        <w:spacing w:after="0" w:line="360" w:lineRule="auto"/>
        <w:ind w:right="-625"/>
        <w:rPr>
          <w:rFonts w:ascii="Garamond" w:hAnsi="Garamond" w:cs="Arial"/>
          <w:kern w:val="36"/>
          <w:sz w:val="24"/>
        </w:rPr>
      </w:pPr>
    </w:p>
    <w:p w14:paraId="79D6D817" w14:textId="77777777" w:rsidR="002672E0" w:rsidRPr="009E11CA" w:rsidRDefault="003048CE" w:rsidP="002A6E71">
      <w:pPr>
        <w:spacing w:after="0" w:line="360" w:lineRule="auto"/>
        <w:ind w:right="-625"/>
        <w:jc w:val="center"/>
        <w:rPr>
          <w:rFonts w:ascii="Garamond" w:hAnsi="Garamond" w:cs="Arial"/>
          <w:kern w:val="36"/>
          <w:sz w:val="24"/>
        </w:rPr>
      </w:pPr>
      <w:r w:rsidRPr="009E11CA">
        <w:rPr>
          <w:rFonts w:ascii="Garamond" w:hAnsi="Garamond" w:cs="Arial"/>
          <w:noProof/>
          <w:kern w:val="36"/>
          <w:sz w:val="24"/>
          <w:lang w:val="en-US"/>
        </w:rPr>
        <w:drawing>
          <wp:inline distT="0" distB="0" distL="0" distR="0" wp14:anchorId="75CD92C9" wp14:editId="6A853103">
            <wp:extent cx="3767583" cy="4256833"/>
            <wp:effectExtent l="0" t="0" r="0" b="10795"/>
            <wp:docPr id="6" name="Picture 6" descr="Macintosh HD:Users:a.ockelford:Desktop:Suzie's book chapter:Table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Suzie's book chapter:Table 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7583" cy="4256833"/>
                    </a:xfrm>
                    <a:prstGeom prst="rect">
                      <a:avLst/>
                    </a:prstGeom>
                    <a:noFill/>
                    <a:ln>
                      <a:noFill/>
                    </a:ln>
                  </pic:spPr>
                </pic:pic>
              </a:graphicData>
            </a:graphic>
          </wp:inline>
        </w:drawing>
      </w:r>
    </w:p>
    <w:p w14:paraId="422CEE14" w14:textId="77777777" w:rsidR="002672E0" w:rsidRPr="009E11CA" w:rsidRDefault="002672E0" w:rsidP="002A6E71">
      <w:pPr>
        <w:spacing w:after="0" w:line="360" w:lineRule="auto"/>
        <w:ind w:right="-625"/>
        <w:rPr>
          <w:rFonts w:ascii="Garamond" w:hAnsi="Garamond" w:cs="Arial"/>
          <w:kern w:val="36"/>
          <w:sz w:val="24"/>
        </w:rPr>
      </w:pPr>
    </w:p>
    <w:p w14:paraId="50B65BB1" w14:textId="77777777" w:rsidR="002672E0" w:rsidRPr="009E11CA" w:rsidRDefault="002672E0" w:rsidP="002A6E71">
      <w:pPr>
        <w:spacing w:after="0" w:line="360" w:lineRule="auto"/>
        <w:ind w:right="-625"/>
        <w:jc w:val="center"/>
        <w:rPr>
          <w:rFonts w:ascii="Garamond" w:hAnsi="Garamond" w:cs="Arial"/>
          <w:kern w:val="36"/>
          <w:sz w:val="24"/>
        </w:rPr>
      </w:pPr>
      <w:r w:rsidRPr="009E11CA">
        <w:rPr>
          <w:rFonts w:ascii="Garamond" w:hAnsi="Garamond" w:cs="Arial"/>
          <w:i/>
          <w:sz w:val="24"/>
          <w:lang w:val="en-US"/>
        </w:rPr>
        <w:t xml:space="preserve">Table 7 </w:t>
      </w:r>
      <w:r w:rsidRPr="009E11CA">
        <w:rPr>
          <w:rFonts w:ascii="Garamond" w:hAnsi="Garamond" w:cs="Arial"/>
          <w:sz w:val="24"/>
          <w:lang w:val="en-US"/>
        </w:rPr>
        <w:t>Parallels between stages of musical development and an evolving sense of self (</w:t>
      </w:r>
      <w:r w:rsidRPr="009E11CA">
        <w:rPr>
          <w:rFonts w:ascii="Garamond" w:hAnsi="Garamond" w:cs="Arial"/>
          <w:i/>
          <w:sz w:val="24"/>
          <w:lang w:val="en-US"/>
        </w:rPr>
        <w:t>cf. </w:t>
      </w:r>
      <w:r w:rsidR="009E11CA">
        <w:rPr>
          <w:rFonts w:ascii="Garamond" w:hAnsi="Garamond" w:cs="Arial"/>
          <w:sz w:val="24"/>
          <w:lang w:val="en-US"/>
        </w:rPr>
        <w:t>Tables 2 </w:t>
      </w:r>
      <w:r w:rsidRPr="009E11CA">
        <w:rPr>
          <w:rFonts w:ascii="Garamond" w:hAnsi="Garamond" w:cs="Arial"/>
          <w:sz w:val="24"/>
          <w:lang w:val="en-US"/>
        </w:rPr>
        <w:t>and 5).</w:t>
      </w:r>
    </w:p>
    <w:p w14:paraId="7EE87AC0" w14:textId="77777777" w:rsidR="00D670A2" w:rsidRPr="009E11CA" w:rsidRDefault="00D670A2" w:rsidP="002A6E71">
      <w:pPr>
        <w:spacing w:after="0" w:line="360" w:lineRule="auto"/>
        <w:ind w:right="-625"/>
        <w:rPr>
          <w:rFonts w:ascii="Garamond" w:hAnsi="Garamond" w:cs="Arial"/>
          <w:kern w:val="36"/>
          <w:sz w:val="24"/>
          <w:u w:val="single"/>
        </w:rPr>
      </w:pPr>
    </w:p>
    <w:p w14:paraId="37BA15B5" w14:textId="77777777" w:rsidR="00D670A2" w:rsidRPr="009E11CA" w:rsidRDefault="00AA2D71" w:rsidP="002A6E71">
      <w:pPr>
        <w:spacing w:after="0" w:line="360" w:lineRule="auto"/>
        <w:ind w:right="-625"/>
        <w:rPr>
          <w:rFonts w:ascii="Garamond" w:hAnsi="Garamond" w:cs="Arial"/>
          <w:kern w:val="36"/>
          <w:sz w:val="24"/>
        </w:rPr>
      </w:pPr>
      <w:r w:rsidRPr="009E11CA">
        <w:rPr>
          <w:rFonts w:ascii="Garamond" w:hAnsi="Garamond" w:cs="Arial"/>
          <w:kern w:val="36"/>
          <w:sz w:val="24"/>
        </w:rPr>
        <w:t xml:space="preserve">We can now </w:t>
      </w:r>
      <w:r w:rsidR="0069208D" w:rsidRPr="009E11CA">
        <w:rPr>
          <w:rFonts w:ascii="Garamond" w:hAnsi="Garamond" w:cs="Arial"/>
          <w:kern w:val="36"/>
          <w:sz w:val="24"/>
        </w:rPr>
        <w:t xml:space="preserve">elaborate on conceptions of the minimal and narrative self, </w:t>
      </w:r>
      <w:r w:rsidR="00D84332" w:rsidRPr="009E11CA">
        <w:rPr>
          <w:rFonts w:ascii="Garamond" w:hAnsi="Garamond" w:cs="Arial"/>
          <w:kern w:val="36"/>
          <w:sz w:val="24"/>
        </w:rPr>
        <w:t xml:space="preserve">whilst also </w:t>
      </w:r>
      <w:r w:rsidR="0069208D" w:rsidRPr="009E11CA">
        <w:rPr>
          <w:rFonts w:ascii="Garamond" w:hAnsi="Garamond" w:cs="Arial"/>
          <w:kern w:val="36"/>
          <w:sz w:val="24"/>
        </w:rPr>
        <w:t xml:space="preserve">exploring how the frameworks introduced in this section can be </w:t>
      </w:r>
      <w:r w:rsidR="00D84332" w:rsidRPr="009E11CA">
        <w:rPr>
          <w:rFonts w:ascii="Garamond" w:hAnsi="Garamond" w:cs="Arial"/>
          <w:kern w:val="36"/>
          <w:sz w:val="24"/>
        </w:rPr>
        <w:t xml:space="preserve">used to illustrate the relationship between </w:t>
      </w:r>
      <w:r w:rsidR="0069208D" w:rsidRPr="009E11CA">
        <w:rPr>
          <w:rFonts w:ascii="Garamond" w:hAnsi="Garamond" w:cs="Arial"/>
          <w:kern w:val="36"/>
          <w:sz w:val="24"/>
        </w:rPr>
        <w:t xml:space="preserve">musical engagement and self development. </w:t>
      </w:r>
      <w:r w:rsidR="00DF7A09" w:rsidRPr="009E11CA">
        <w:rPr>
          <w:rFonts w:ascii="Garamond" w:hAnsi="Garamond" w:cs="Arial"/>
          <w:kern w:val="36"/>
          <w:sz w:val="24"/>
        </w:rPr>
        <w:t xml:space="preserve"> </w:t>
      </w:r>
      <w:r w:rsidR="00B46BF5" w:rsidRPr="009E11CA">
        <w:rPr>
          <w:rFonts w:ascii="Garamond" w:hAnsi="Garamond" w:cs="Arial"/>
          <w:kern w:val="36"/>
          <w:sz w:val="24"/>
        </w:rPr>
        <w:t xml:space="preserve">In the sections that follow we introduce six case studies each considered in relation to one of the six levels </w:t>
      </w:r>
      <w:r w:rsidR="007C0029" w:rsidRPr="009E11CA">
        <w:rPr>
          <w:rFonts w:ascii="Garamond" w:hAnsi="Garamond" w:cs="Arial"/>
          <w:kern w:val="36"/>
          <w:sz w:val="24"/>
        </w:rPr>
        <w:t>that together comprise</w:t>
      </w:r>
      <w:r w:rsidR="00B46BF5" w:rsidRPr="009E11CA">
        <w:rPr>
          <w:rFonts w:ascii="Garamond" w:hAnsi="Garamond" w:cs="Arial"/>
          <w:kern w:val="36"/>
          <w:sz w:val="24"/>
        </w:rPr>
        <w:t xml:space="preserve"> the </w:t>
      </w:r>
      <w:r w:rsidR="00B46BF5" w:rsidRPr="009E11CA">
        <w:rPr>
          <w:rFonts w:ascii="Garamond" w:hAnsi="Garamond" w:cs="Arial"/>
          <w:i/>
          <w:kern w:val="36"/>
          <w:sz w:val="24"/>
        </w:rPr>
        <w:t xml:space="preserve">Sounds of Intent </w:t>
      </w:r>
      <w:r w:rsidR="00B46BF5" w:rsidRPr="009E11CA">
        <w:rPr>
          <w:rFonts w:ascii="Garamond" w:hAnsi="Garamond" w:cs="Arial"/>
          <w:kern w:val="36"/>
          <w:sz w:val="24"/>
        </w:rPr>
        <w:t xml:space="preserve">framework. </w:t>
      </w:r>
    </w:p>
    <w:p w14:paraId="78DF8144" w14:textId="77777777" w:rsidR="00AA2D71" w:rsidRPr="009E11CA" w:rsidRDefault="00AA2D71" w:rsidP="002A6E71">
      <w:pPr>
        <w:spacing w:after="0" w:line="360" w:lineRule="auto"/>
        <w:ind w:right="-625"/>
        <w:rPr>
          <w:rFonts w:ascii="Garamond" w:hAnsi="Garamond" w:cs="Arial"/>
          <w:kern w:val="36"/>
          <w:sz w:val="24"/>
        </w:rPr>
      </w:pPr>
    </w:p>
    <w:p w14:paraId="316EF69B" w14:textId="77777777" w:rsidR="0026728F" w:rsidRPr="009E11CA" w:rsidRDefault="0026728F" w:rsidP="0026728F">
      <w:pPr>
        <w:spacing w:after="0"/>
        <w:rPr>
          <w:rFonts w:ascii="Garamond" w:hAnsi="Garamond" w:cs="Arial"/>
          <w:b/>
          <w:sz w:val="24"/>
          <w:szCs w:val="24"/>
        </w:rPr>
      </w:pPr>
      <w:r w:rsidRPr="009E11CA">
        <w:rPr>
          <w:rFonts w:ascii="Garamond" w:hAnsi="Garamond" w:cs="Arial"/>
          <w:b/>
          <w:sz w:val="24"/>
          <w:szCs w:val="24"/>
        </w:rPr>
        <w:t>The ‘minimal’ self: consciousness and self-consciousness</w:t>
      </w:r>
    </w:p>
    <w:p w14:paraId="08F7572D" w14:textId="77777777" w:rsidR="0026728F" w:rsidRPr="009E11CA" w:rsidRDefault="0026728F" w:rsidP="0026728F">
      <w:pPr>
        <w:spacing w:after="0" w:line="360" w:lineRule="auto"/>
        <w:rPr>
          <w:rFonts w:ascii="Garamond" w:hAnsi="Garamond" w:cs="Arial"/>
          <w:b/>
          <w:sz w:val="24"/>
          <w:szCs w:val="24"/>
        </w:rPr>
      </w:pPr>
    </w:p>
    <w:p w14:paraId="13D81C09"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r w:rsidRPr="009E11CA">
        <w:rPr>
          <w:rFonts w:ascii="Garamond" w:hAnsi="Garamond" w:cs="Arial"/>
          <w:sz w:val="24"/>
          <w:szCs w:val="24"/>
        </w:rPr>
        <w:t xml:space="preserve">Gallagher (2000) </w:t>
      </w:r>
      <w:r w:rsidR="00676C21" w:rsidRPr="009E11CA">
        <w:rPr>
          <w:rFonts w:ascii="Garamond" w:hAnsi="Garamond" w:cs="Arial"/>
          <w:sz w:val="24"/>
          <w:szCs w:val="24"/>
        </w:rPr>
        <w:t>conceives the m</w:t>
      </w:r>
      <w:r w:rsidRPr="009E11CA">
        <w:rPr>
          <w:rFonts w:ascii="Garamond" w:hAnsi="Garamond" w:cs="Arial"/>
          <w:sz w:val="24"/>
          <w:szCs w:val="24"/>
        </w:rPr>
        <w:t xml:space="preserve">inimal self phenomenologically: </w:t>
      </w:r>
    </w:p>
    <w:p w14:paraId="64B85212"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p>
    <w:p w14:paraId="0E315D5A" w14:textId="77777777" w:rsidR="0026728F" w:rsidRPr="009E11CA" w:rsidRDefault="0026728F" w:rsidP="0026728F">
      <w:pPr>
        <w:autoSpaceDE w:val="0"/>
        <w:autoSpaceDN w:val="0"/>
        <w:adjustRightInd w:val="0"/>
        <w:spacing w:after="0" w:line="360" w:lineRule="auto"/>
        <w:ind w:left="567" w:right="-22"/>
        <w:rPr>
          <w:rFonts w:ascii="Garamond" w:hAnsi="Garamond" w:cs="Arial"/>
          <w:sz w:val="20"/>
          <w:szCs w:val="20"/>
        </w:rPr>
      </w:pPr>
      <w:r w:rsidRPr="009E11CA">
        <w:rPr>
          <w:rFonts w:ascii="Garamond" w:hAnsi="Garamond" w:cs="Arial"/>
          <w:sz w:val="20"/>
          <w:szCs w:val="20"/>
        </w:rPr>
        <w:t xml:space="preserve">that is, in terms of how one experiences it, a consciousness of oneself as an immediate subject of experience, </w:t>
      </w:r>
      <w:proofErr w:type="spellStart"/>
      <w:r w:rsidRPr="009E11CA">
        <w:rPr>
          <w:rFonts w:ascii="Garamond" w:hAnsi="Garamond" w:cs="Arial"/>
          <w:sz w:val="20"/>
          <w:szCs w:val="20"/>
        </w:rPr>
        <w:t>unextended</w:t>
      </w:r>
      <w:proofErr w:type="spellEnd"/>
      <w:r w:rsidRPr="009E11CA">
        <w:rPr>
          <w:rFonts w:ascii="Garamond" w:hAnsi="Garamond" w:cs="Arial"/>
          <w:sz w:val="20"/>
          <w:szCs w:val="20"/>
        </w:rPr>
        <w:t xml:space="preserve"> in time … Even if all of the unessential features of self are stripped away, we </w:t>
      </w:r>
      <w:r w:rsidRPr="009E11CA">
        <w:rPr>
          <w:rFonts w:ascii="Garamond" w:hAnsi="Garamond" w:cs="Arial"/>
          <w:sz w:val="20"/>
          <w:szCs w:val="20"/>
        </w:rPr>
        <w:lastRenderedPageBreak/>
        <w:t xml:space="preserve">still have an intuition that there is a basic, immediate, or primitive ‘something’ that we are willing to call a self (Gallagher, 2000: 15). </w:t>
      </w:r>
    </w:p>
    <w:p w14:paraId="16D6ECE3"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p>
    <w:p w14:paraId="4E4A73DD"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t xml:space="preserve">The minimal self is characterised here in terms of phenomenal consciousness – consciousness of oneself as an immediate subject of experience. Bayne distinguishes between </w:t>
      </w:r>
      <w:r w:rsidRPr="009E11CA">
        <w:rPr>
          <w:rFonts w:ascii="Garamond" w:hAnsi="Garamond" w:cs="Arial"/>
          <w:i/>
          <w:sz w:val="24"/>
          <w:szCs w:val="24"/>
        </w:rPr>
        <w:t>phenomenal states</w:t>
      </w:r>
      <w:r w:rsidRPr="009E11CA">
        <w:rPr>
          <w:rFonts w:ascii="Garamond" w:hAnsi="Garamond" w:cs="Arial"/>
          <w:sz w:val="24"/>
          <w:szCs w:val="24"/>
        </w:rPr>
        <w:t xml:space="preserve"> and </w:t>
      </w:r>
      <w:r w:rsidRPr="009E11CA">
        <w:rPr>
          <w:rFonts w:ascii="Garamond" w:hAnsi="Garamond" w:cs="Arial"/>
          <w:i/>
          <w:sz w:val="24"/>
          <w:szCs w:val="24"/>
        </w:rPr>
        <w:t>phenomenally conscious creatures</w:t>
      </w:r>
      <w:r w:rsidRPr="009E11CA">
        <w:rPr>
          <w:rFonts w:ascii="Garamond" w:hAnsi="Garamond" w:cs="Arial"/>
          <w:sz w:val="24"/>
          <w:szCs w:val="24"/>
        </w:rPr>
        <w:t>:</w:t>
      </w:r>
    </w:p>
    <w:p w14:paraId="194BD65B" w14:textId="77777777" w:rsidR="0026728F" w:rsidRPr="009E11CA" w:rsidRDefault="0026728F" w:rsidP="0026728F">
      <w:pPr>
        <w:spacing w:after="0" w:line="360" w:lineRule="auto"/>
        <w:rPr>
          <w:rFonts w:ascii="Garamond" w:hAnsi="Garamond" w:cs="Arial"/>
          <w:sz w:val="24"/>
          <w:szCs w:val="24"/>
        </w:rPr>
      </w:pPr>
    </w:p>
    <w:p w14:paraId="0D6B1836" w14:textId="77777777" w:rsidR="0026728F" w:rsidRPr="009E11CA" w:rsidRDefault="0026728F" w:rsidP="003048CE">
      <w:pPr>
        <w:spacing w:after="0" w:line="360" w:lineRule="auto"/>
        <w:ind w:left="284"/>
        <w:rPr>
          <w:rFonts w:ascii="Garamond" w:hAnsi="Garamond" w:cs="Arial"/>
          <w:sz w:val="20"/>
          <w:szCs w:val="20"/>
        </w:rPr>
      </w:pPr>
      <w:r w:rsidRPr="009E11CA">
        <w:rPr>
          <w:rFonts w:ascii="Garamond" w:hAnsi="Garamond" w:cs="Arial"/>
          <w:sz w:val="20"/>
          <w:szCs w:val="20"/>
        </w:rPr>
        <w:t>A phenomenal state is a state that there is something it is like to be in. Phenomenal states are individuated in terms of their phenomenal character – that is, in terms of what it is like to be in them. There is something it is like to hear a siren sound … to see a field of daffodils in spring … to smell freshly brewed coffee … A phenomenally conscious creature is a creature that there is something it is like to be. Phenomenally conscious creatures, and only phenomenally conscious creatures, have a phenomenal perspective (Bayne 2007: 1)</w:t>
      </w:r>
      <w:r w:rsidR="00B46BF5" w:rsidRPr="009E11CA">
        <w:rPr>
          <w:rFonts w:ascii="Garamond" w:hAnsi="Garamond" w:cs="Arial"/>
          <w:sz w:val="20"/>
          <w:szCs w:val="20"/>
        </w:rPr>
        <w:t>.</w:t>
      </w:r>
      <w:r w:rsidRPr="009E11CA">
        <w:rPr>
          <w:rFonts w:ascii="Garamond" w:hAnsi="Garamond" w:cs="Arial"/>
          <w:sz w:val="20"/>
          <w:szCs w:val="20"/>
        </w:rPr>
        <w:t xml:space="preserve"> </w:t>
      </w:r>
    </w:p>
    <w:p w14:paraId="608C771A" w14:textId="77777777" w:rsidR="0026728F" w:rsidRPr="009E11CA" w:rsidRDefault="0026728F" w:rsidP="0026728F">
      <w:pPr>
        <w:spacing w:after="0" w:line="360" w:lineRule="auto"/>
        <w:rPr>
          <w:rFonts w:ascii="Garamond" w:hAnsi="Garamond" w:cs="Arial"/>
          <w:sz w:val="24"/>
          <w:szCs w:val="24"/>
        </w:rPr>
      </w:pPr>
    </w:p>
    <w:p w14:paraId="07C21616"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color w:val="000000"/>
          <w:sz w:val="24"/>
          <w:szCs w:val="24"/>
          <w:shd w:val="clear" w:color="auto" w:fill="FFFFFF"/>
        </w:rPr>
        <w:t xml:space="preserve">Creature consciousness is not identical with wakefulness: dreamers can be phenomenally conscious without being awake, and it is conceivable that patients in a vegetative state could be awake without being phenomenally conscious (Bayne, 2007: 21). All the </w:t>
      </w:r>
      <w:r w:rsidR="00D84332" w:rsidRPr="009E11CA">
        <w:rPr>
          <w:rFonts w:ascii="Garamond" w:hAnsi="Garamond" w:cs="Arial"/>
          <w:color w:val="000000"/>
          <w:sz w:val="24"/>
          <w:szCs w:val="24"/>
          <w:shd w:val="clear" w:color="auto" w:fill="FFFFFF"/>
        </w:rPr>
        <w:t xml:space="preserve">subjects of our case studies </w:t>
      </w:r>
      <w:r w:rsidRPr="009E11CA">
        <w:rPr>
          <w:rFonts w:ascii="Garamond" w:hAnsi="Garamond" w:cs="Arial"/>
          <w:color w:val="000000"/>
          <w:sz w:val="24"/>
          <w:szCs w:val="24"/>
          <w:shd w:val="clear" w:color="auto" w:fill="FFFFFF"/>
        </w:rPr>
        <w:t>are in a state of wakefulness; our principal interest is the distinction between phenomenal states and phenomenally conscious creatures, between there being somethi</w:t>
      </w:r>
      <w:r w:rsidRPr="009E11CA">
        <w:rPr>
          <w:rFonts w:ascii="Garamond" w:hAnsi="Garamond" w:cs="Arial"/>
          <w:sz w:val="24"/>
          <w:szCs w:val="24"/>
        </w:rPr>
        <w:t xml:space="preserve">ng it is like to hear a musical sound and something it is like to be a phenomenally conscious creature – someone who has a phenomenal perspective on their musical experience. </w:t>
      </w:r>
    </w:p>
    <w:p w14:paraId="3BD60436" w14:textId="77777777" w:rsidR="0026728F" w:rsidRPr="009E11CA" w:rsidRDefault="0026728F" w:rsidP="0026728F">
      <w:pPr>
        <w:spacing w:after="0" w:line="360" w:lineRule="auto"/>
        <w:rPr>
          <w:rFonts w:ascii="Garamond" w:hAnsi="Garamond" w:cs="Arial"/>
          <w:sz w:val="24"/>
          <w:szCs w:val="24"/>
        </w:rPr>
      </w:pPr>
    </w:p>
    <w:p w14:paraId="1C6C6AA1" w14:textId="77777777" w:rsidR="00726F75" w:rsidRPr="009E11CA" w:rsidRDefault="00726F75" w:rsidP="0026728F">
      <w:pPr>
        <w:spacing w:after="0" w:line="360" w:lineRule="auto"/>
        <w:rPr>
          <w:rFonts w:ascii="Garamond" w:hAnsi="Garamond" w:cs="Arial"/>
          <w:i/>
          <w:sz w:val="24"/>
          <w:szCs w:val="24"/>
        </w:rPr>
      </w:pPr>
      <w:r w:rsidRPr="009E11CA">
        <w:rPr>
          <w:rFonts w:ascii="Garamond" w:hAnsi="Garamond" w:cs="Arial"/>
          <w:i/>
          <w:sz w:val="24"/>
          <w:szCs w:val="24"/>
        </w:rPr>
        <w:t>The Sounds of Intent Framework: Level 1</w:t>
      </w:r>
    </w:p>
    <w:p w14:paraId="06436242" w14:textId="77777777" w:rsidR="00726F75" w:rsidRPr="009E11CA" w:rsidRDefault="00726F75" w:rsidP="0026728F">
      <w:pPr>
        <w:spacing w:after="0" w:line="360" w:lineRule="auto"/>
        <w:rPr>
          <w:rFonts w:ascii="Garamond" w:hAnsi="Garamond" w:cs="Arial"/>
          <w:i/>
          <w:sz w:val="24"/>
          <w:szCs w:val="24"/>
        </w:rPr>
      </w:pPr>
    </w:p>
    <w:p w14:paraId="621D2131" w14:textId="77777777" w:rsidR="00070BE9" w:rsidRPr="009E11CA" w:rsidRDefault="00B72E77" w:rsidP="0026728F">
      <w:pPr>
        <w:spacing w:after="0" w:line="360" w:lineRule="auto"/>
        <w:rPr>
          <w:rFonts w:ascii="Garamond" w:eastAsia="Times New Roman" w:hAnsi="Garamond" w:cs="Arial"/>
          <w:color w:val="000000"/>
          <w:sz w:val="24"/>
          <w:szCs w:val="24"/>
          <w:lang w:eastAsia="en-GB"/>
        </w:rPr>
      </w:pPr>
      <w:r w:rsidRPr="009E11CA">
        <w:rPr>
          <w:rFonts w:ascii="Garamond" w:hAnsi="Garamond" w:cs="Arial"/>
          <w:sz w:val="24"/>
          <w:szCs w:val="24"/>
        </w:rPr>
        <w:t>T</w:t>
      </w:r>
      <w:r w:rsidR="00262840" w:rsidRPr="009E11CA">
        <w:rPr>
          <w:rFonts w:ascii="Garamond" w:hAnsi="Garamond" w:cs="Arial"/>
          <w:sz w:val="24"/>
          <w:szCs w:val="24"/>
        </w:rPr>
        <w:t>here is something it is like to be each one of the 6 children we discuss below</w:t>
      </w:r>
      <w:r w:rsidR="00EC0B67" w:rsidRPr="009E11CA">
        <w:rPr>
          <w:rFonts w:ascii="Garamond" w:hAnsi="Garamond" w:cs="Arial"/>
          <w:sz w:val="24"/>
          <w:szCs w:val="24"/>
        </w:rPr>
        <w:t>,</w:t>
      </w:r>
      <w:r w:rsidRPr="009E11CA">
        <w:rPr>
          <w:rFonts w:ascii="Garamond" w:hAnsi="Garamond" w:cs="Arial"/>
          <w:sz w:val="24"/>
          <w:szCs w:val="24"/>
        </w:rPr>
        <w:t xml:space="preserve"> a</w:t>
      </w:r>
      <w:r w:rsidR="00F55CAB" w:rsidRPr="009E11CA">
        <w:rPr>
          <w:rFonts w:ascii="Garamond" w:hAnsi="Garamond" w:cs="Arial"/>
          <w:sz w:val="24"/>
          <w:szCs w:val="24"/>
        </w:rPr>
        <w:t>nd m</w:t>
      </w:r>
      <w:r w:rsidR="00070BE9" w:rsidRPr="009E11CA">
        <w:rPr>
          <w:rFonts w:ascii="Garamond" w:hAnsi="Garamond" w:cs="Arial"/>
          <w:sz w:val="24"/>
          <w:szCs w:val="24"/>
        </w:rPr>
        <w:t xml:space="preserve">ost </w:t>
      </w:r>
      <w:r w:rsidR="00F55CAB" w:rsidRPr="009E11CA">
        <w:rPr>
          <w:rFonts w:ascii="Garamond" w:hAnsi="Garamond" w:cs="Arial"/>
          <w:sz w:val="24"/>
          <w:szCs w:val="24"/>
        </w:rPr>
        <w:t xml:space="preserve">of the children will have a </w:t>
      </w:r>
      <w:r w:rsidR="00262840" w:rsidRPr="009E11CA">
        <w:rPr>
          <w:rFonts w:ascii="Garamond" w:hAnsi="Garamond" w:cs="Arial"/>
          <w:sz w:val="24"/>
          <w:szCs w:val="24"/>
        </w:rPr>
        <w:t>phenomenal perspective on their</w:t>
      </w:r>
      <w:r w:rsidR="00F55CAB" w:rsidRPr="009E11CA">
        <w:rPr>
          <w:rFonts w:ascii="Garamond" w:hAnsi="Garamond" w:cs="Arial"/>
          <w:sz w:val="24"/>
          <w:szCs w:val="24"/>
        </w:rPr>
        <w:t xml:space="preserve"> musical experience, certainly those at and above level 2. But what about those at level 1? </w:t>
      </w:r>
      <w:r w:rsidR="00262840" w:rsidRPr="009E11CA">
        <w:rPr>
          <w:rFonts w:ascii="Garamond" w:hAnsi="Garamond" w:cs="Arial"/>
          <w:sz w:val="24"/>
          <w:szCs w:val="24"/>
        </w:rPr>
        <w:t xml:space="preserve"> </w:t>
      </w:r>
      <w:r w:rsidR="00676C21" w:rsidRPr="009E11CA">
        <w:rPr>
          <w:rFonts w:ascii="Garamond" w:hAnsi="Garamond" w:cs="Arial"/>
          <w:sz w:val="24"/>
          <w:szCs w:val="24"/>
        </w:rPr>
        <w:t xml:space="preserve">Level 1 includes ‘non-intentional’ communication – </w:t>
      </w:r>
      <w:r w:rsidR="009A2164" w:rsidRPr="009E11CA">
        <w:rPr>
          <w:rFonts w:ascii="Garamond" w:hAnsi="Garamond" w:cs="Arial"/>
          <w:sz w:val="24"/>
          <w:szCs w:val="24"/>
        </w:rPr>
        <w:t xml:space="preserve">‘crying in response to a need’, </w:t>
      </w:r>
      <w:r w:rsidR="00676C21" w:rsidRPr="009E11CA">
        <w:rPr>
          <w:rFonts w:ascii="Garamond" w:hAnsi="Garamond" w:cs="Arial"/>
          <w:sz w:val="24"/>
          <w:szCs w:val="24"/>
        </w:rPr>
        <w:t xml:space="preserve">‘making sounds unwittingly’ and ‘unwittingly relating through sounds’. </w:t>
      </w:r>
      <w:r w:rsidR="0054753E" w:rsidRPr="009E11CA">
        <w:rPr>
          <w:rFonts w:ascii="Garamond" w:hAnsi="Garamond" w:cs="Arial"/>
          <w:sz w:val="24"/>
          <w:szCs w:val="24"/>
        </w:rPr>
        <w:t xml:space="preserve">Although these criteria include multiple possibilities, </w:t>
      </w:r>
      <w:r w:rsidR="00925737" w:rsidRPr="009E11CA">
        <w:rPr>
          <w:rFonts w:ascii="Garamond" w:hAnsi="Garamond" w:cs="Arial"/>
          <w:sz w:val="24"/>
          <w:szCs w:val="24"/>
        </w:rPr>
        <w:t>children</w:t>
      </w:r>
      <w:r w:rsidR="00E25E7D" w:rsidRPr="009E11CA">
        <w:rPr>
          <w:rFonts w:ascii="Garamond" w:hAnsi="Garamond" w:cs="Arial"/>
          <w:sz w:val="24"/>
          <w:szCs w:val="24"/>
        </w:rPr>
        <w:t xml:space="preserve"> functioning at this level m</w:t>
      </w:r>
      <w:r w:rsidR="00070BE9" w:rsidRPr="009E11CA">
        <w:rPr>
          <w:rFonts w:ascii="Garamond" w:hAnsi="Garamond" w:cs="Arial"/>
          <w:sz w:val="24"/>
          <w:szCs w:val="24"/>
        </w:rPr>
        <w:t xml:space="preserve">ay not </w:t>
      </w:r>
      <w:r w:rsidR="00070BE9" w:rsidRPr="009E11CA">
        <w:rPr>
          <w:rFonts w:ascii="Garamond" w:eastAsia="Times New Roman" w:hAnsi="Garamond" w:cs="Arial"/>
          <w:color w:val="000000"/>
          <w:sz w:val="24"/>
          <w:szCs w:val="24"/>
          <w:lang w:eastAsia="en-GB"/>
        </w:rPr>
        <w:t xml:space="preserve">experience </w:t>
      </w:r>
      <w:r w:rsidR="00925737" w:rsidRPr="009E11CA">
        <w:rPr>
          <w:rFonts w:ascii="Garamond" w:eastAsia="Times New Roman" w:hAnsi="Garamond" w:cs="Arial"/>
          <w:color w:val="000000"/>
          <w:sz w:val="24"/>
          <w:szCs w:val="24"/>
          <w:lang w:eastAsia="en-GB"/>
        </w:rPr>
        <w:t>their</w:t>
      </w:r>
      <w:r w:rsidR="00676C21" w:rsidRPr="009E11CA">
        <w:rPr>
          <w:rFonts w:ascii="Garamond" w:eastAsia="Times New Roman" w:hAnsi="Garamond" w:cs="Arial"/>
          <w:color w:val="000000"/>
          <w:sz w:val="24"/>
          <w:szCs w:val="24"/>
          <w:lang w:eastAsia="en-GB"/>
        </w:rPr>
        <w:t xml:space="preserve"> </w:t>
      </w:r>
      <w:r w:rsidR="00070BE9" w:rsidRPr="009E11CA">
        <w:rPr>
          <w:rFonts w:ascii="Garamond" w:eastAsia="Times New Roman" w:hAnsi="Garamond" w:cs="Arial"/>
          <w:color w:val="000000"/>
          <w:sz w:val="24"/>
          <w:szCs w:val="24"/>
          <w:lang w:eastAsia="en-GB"/>
        </w:rPr>
        <w:t>action</w:t>
      </w:r>
      <w:r w:rsidR="00925737" w:rsidRPr="009E11CA">
        <w:rPr>
          <w:rFonts w:ascii="Garamond" w:eastAsia="Times New Roman" w:hAnsi="Garamond" w:cs="Arial"/>
          <w:color w:val="000000"/>
          <w:sz w:val="24"/>
          <w:szCs w:val="24"/>
          <w:lang w:eastAsia="en-GB"/>
        </w:rPr>
        <w:t>s</w:t>
      </w:r>
      <w:r w:rsidR="00070BE9" w:rsidRPr="009E11CA">
        <w:rPr>
          <w:rFonts w:ascii="Garamond" w:eastAsia="Times New Roman" w:hAnsi="Garamond" w:cs="Arial"/>
          <w:color w:val="000000"/>
          <w:sz w:val="24"/>
          <w:szCs w:val="24"/>
          <w:lang w:eastAsia="en-GB"/>
        </w:rPr>
        <w:t xml:space="preserve"> as making or responding to sound</w:t>
      </w:r>
      <w:r w:rsidR="00E25E7D" w:rsidRPr="009E11CA">
        <w:rPr>
          <w:rFonts w:ascii="Garamond" w:eastAsia="Times New Roman" w:hAnsi="Garamond" w:cs="Arial"/>
          <w:color w:val="000000"/>
          <w:sz w:val="24"/>
          <w:szCs w:val="24"/>
          <w:lang w:eastAsia="en-GB"/>
        </w:rPr>
        <w:t xml:space="preserve">; </w:t>
      </w:r>
      <w:r w:rsidR="00925737" w:rsidRPr="009E11CA">
        <w:rPr>
          <w:rFonts w:ascii="Garamond" w:eastAsia="Times New Roman" w:hAnsi="Garamond" w:cs="Arial"/>
          <w:color w:val="000000"/>
          <w:sz w:val="24"/>
          <w:szCs w:val="24"/>
          <w:lang w:eastAsia="en-GB"/>
        </w:rPr>
        <w:t>they</w:t>
      </w:r>
      <w:r w:rsidR="00676C21" w:rsidRPr="009E11CA">
        <w:rPr>
          <w:rFonts w:ascii="Garamond" w:eastAsia="Times New Roman" w:hAnsi="Garamond" w:cs="Arial"/>
          <w:color w:val="000000"/>
          <w:sz w:val="24"/>
          <w:szCs w:val="24"/>
          <w:lang w:eastAsia="en-GB"/>
        </w:rPr>
        <w:t xml:space="preserve"> may </w:t>
      </w:r>
      <w:r w:rsidR="00070BE9" w:rsidRPr="009E11CA">
        <w:rPr>
          <w:rFonts w:ascii="Garamond" w:eastAsia="Times New Roman" w:hAnsi="Garamond" w:cs="Arial"/>
          <w:color w:val="000000"/>
          <w:sz w:val="24"/>
          <w:szCs w:val="24"/>
          <w:lang w:eastAsia="en-GB"/>
        </w:rPr>
        <w:t>not even be aware of the sound</w:t>
      </w:r>
      <w:r w:rsidR="00925737" w:rsidRPr="009E11CA">
        <w:rPr>
          <w:rFonts w:ascii="Garamond" w:eastAsia="Times New Roman" w:hAnsi="Garamond" w:cs="Arial"/>
          <w:color w:val="000000"/>
          <w:sz w:val="24"/>
          <w:szCs w:val="24"/>
          <w:lang w:eastAsia="en-GB"/>
        </w:rPr>
        <w:t>s</w:t>
      </w:r>
      <w:r w:rsidR="00676C21" w:rsidRPr="009E11CA">
        <w:rPr>
          <w:rFonts w:ascii="Garamond" w:eastAsia="Times New Roman" w:hAnsi="Garamond" w:cs="Arial"/>
          <w:color w:val="000000"/>
          <w:sz w:val="24"/>
          <w:szCs w:val="24"/>
          <w:lang w:eastAsia="en-GB"/>
        </w:rPr>
        <w:t xml:space="preserve"> </w:t>
      </w:r>
      <w:r w:rsidR="00925737" w:rsidRPr="009E11CA">
        <w:rPr>
          <w:rFonts w:ascii="Garamond" w:eastAsia="Times New Roman" w:hAnsi="Garamond" w:cs="Arial"/>
          <w:color w:val="000000"/>
          <w:sz w:val="24"/>
          <w:szCs w:val="24"/>
          <w:lang w:eastAsia="en-GB"/>
        </w:rPr>
        <w:t>that they are</w:t>
      </w:r>
      <w:r w:rsidR="00676C21" w:rsidRPr="009E11CA">
        <w:rPr>
          <w:rFonts w:ascii="Garamond" w:eastAsia="Times New Roman" w:hAnsi="Garamond" w:cs="Arial"/>
          <w:color w:val="000000"/>
          <w:sz w:val="24"/>
          <w:szCs w:val="24"/>
          <w:lang w:eastAsia="en-GB"/>
        </w:rPr>
        <w:t xml:space="preserve"> </w:t>
      </w:r>
      <w:r w:rsidR="00070BE9" w:rsidRPr="009E11CA">
        <w:rPr>
          <w:rFonts w:ascii="Garamond" w:eastAsia="Times New Roman" w:hAnsi="Garamond" w:cs="Arial"/>
          <w:color w:val="000000"/>
          <w:sz w:val="24"/>
          <w:szCs w:val="24"/>
          <w:lang w:eastAsia="en-GB"/>
        </w:rPr>
        <w:t xml:space="preserve">producing. </w:t>
      </w:r>
      <w:r w:rsidR="00895190" w:rsidRPr="009E11CA">
        <w:rPr>
          <w:rFonts w:ascii="Garamond" w:eastAsia="Times New Roman" w:hAnsi="Garamond" w:cs="Arial"/>
          <w:color w:val="000000"/>
          <w:sz w:val="24"/>
          <w:szCs w:val="24"/>
          <w:lang w:eastAsia="en-GB"/>
        </w:rPr>
        <w:t>I</w:t>
      </w:r>
      <w:r w:rsidR="00E25E7D" w:rsidRPr="009E11CA">
        <w:rPr>
          <w:rFonts w:ascii="Garamond" w:eastAsia="Times New Roman" w:hAnsi="Garamond" w:cs="Arial"/>
          <w:color w:val="000000"/>
          <w:sz w:val="24"/>
          <w:szCs w:val="24"/>
          <w:lang w:eastAsia="en-GB"/>
        </w:rPr>
        <w:t>t</w:t>
      </w:r>
      <w:r w:rsidR="004144E8" w:rsidRPr="009E11CA">
        <w:rPr>
          <w:rFonts w:ascii="Garamond" w:eastAsia="Times New Roman" w:hAnsi="Garamond" w:cs="Arial"/>
          <w:color w:val="000000"/>
          <w:sz w:val="24"/>
          <w:szCs w:val="24"/>
          <w:lang w:eastAsia="en-GB"/>
        </w:rPr>
        <w:t xml:space="preserve"> would be unwise </w:t>
      </w:r>
      <w:r w:rsidR="00E25E7D" w:rsidRPr="009E11CA">
        <w:rPr>
          <w:rFonts w:ascii="Garamond" w:eastAsia="Times New Roman" w:hAnsi="Garamond" w:cs="Arial"/>
          <w:color w:val="000000"/>
          <w:sz w:val="24"/>
          <w:szCs w:val="24"/>
          <w:lang w:eastAsia="en-GB"/>
        </w:rPr>
        <w:t xml:space="preserve">categorically </w:t>
      </w:r>
      <w:r w:rsidR="004144E8" w:rsidRPr="009E11CA">
        <w:rPr>
          <w:rFonts w:ascii="Garamond" w:eastAsia="Times New Roman" w:hAnsi="Garamond" w:cs="Arial"/>
          <w:color w:val="000000"/>
          <w:sz w:val="24"/>
          <w:szCs w:val="24"/>
          <w:lang w:eastAsia="en-GB"/>
        </w:rPr>
        <w:t xml:space="preserve">to assert that </w:t>
      </w:r>
      <w:r w:rsidR="00925737" w:rsidRPr="009E11CA">
        <w:rPr>
          <w:rFonts w:ascii="Garamond" w:eastAsia="Times New Roman" w:hAnsi="Garamond" w:cs="Arial"/>
          <w:color w:val="000000"/>
          <w:sz w:val="24"/>
          <w:szCs w:val="24"/>
          <w:lang w:eastAsia="en-GB"/>
        </w:rPr>
        <w:t>they are</w:t>
      </w:r>
      <w:r w:rsidR="004144E8" w:rsidRPr="009E11CA">
        <w:rPr>
          <w:rFonts w:ascii="Garamond" w:eastAsia="Times New Roman" w:hAnsi="Garamond" w:cs="Arial"/>
          <w:color w:val="000000"/>
          <w:sz w:val="24"/>
          <w:szCs w:val="24"/>
          <w:lang w:eastAsia="en-GB"/>
        </w:rPr>
        <w:t xml:space="preserve"> </w:t>
      </w:r>
      <w:r w:rsidR="00895190" w:rsidRPr="009E11CA">
        <w:rPr>
          <w:rFonts w:ascii="Garamond" w:eastAsia="Times New Roman" w:hAnsi="Garamond" w:cs="Arial"/>
          <w:color w:val="000000"/>
          <w:sz w:val="24"/>
          <w:szCs w:val="24"/>
          <w:lang w:eastAsia="en-GB"/>
        </w:rPr>
        <w:t>unaware of sound</w:t>
      </w:r>
      <w:r w:rsidR="00E25E7D" w:rsidRPr="009E11CA">
        <w:rPr>
          <w:rFonts w:ascii="Garamond" w:eastAsia="Times New Roman" w:hAnsi="Garamond" w:cs="Arial"/>
          <w:color w:val="000000"/>
          <w:sz w:val="24"/>
          <w:szCs w:val="24"/>
          <w:lang w:eastAsia="en-GB"/>
        </w:rPr>
        <w:t xml:space="preserve">, or of the sound that follows </w:t>
      </w:r>
      <w:r w:rsidR="00925737" w:rsidRPr="009E11CA">
        <w:rPr>
          <w:rFonts w:ascii="Garamond" w:eastAsia="Times New Roman" w:hAnsi="Garamond" w:cs="Arial"/>
          <w:color w:val="000000"/>
          <w:sz w:val="24"/>
          <w:szCs w:val="24"/>
          <w:lang w:eastAsia="en-GB"/>
        </w:rPr>
        <w:t>their cries</w:t>
      </w:r>
      <w:r w:rsidR="00E25E7D" w:rsidRPr="009E11CA">
        <w:rPr>
          <w:rFonts w:ascii="Garamond" w:eastAsia="Times New Roman" w:hAnsi="Garamond" w:cs="Arial"/>
          <w:color w:val="000000"/>
          <w:sz w:val="24"/>
          <w:szCs w:val="24"/>
          <w:lang w:eastAsia="en-GB"/>
        </w:rPr>
        <w:t>. It is even possible that</w:t>
      </w:r>
      <w:r w:rsidR="005A7477" w:rsidRPr="009E11CA">
        <w:rPr>
          <w:rFonts w:ascii="Garamond" w:eastAsia="Times New Roman" w:hAnsi="Garamond" w:cs="Arial"/>
          <w:color w:val="000000"/>
          <w:sz w:val="24"/>
          <w:szCs w:val="24"/>
          <w:lang w:eastAsia="en-GB"/>
        </w:rPr>
        <w:t xml:space="preserve"> </w:t>
      </w:r>
      <w:r w:rsidR="00925737" w:rsidRPr="009E11CA">
        <w:rPr>
          <w:rFonts w:ascii="Garamond" w:eastAsia="Times New Roman" w:hAnsi="Garamond" w:cs="Arial"/>
          <w:color w:val="000000"/>
          <w:sz w:val="24"/>
          <w:szCs w:val="24"/>
          <w:lang w:eastAsia="en-GB"/>
        </w:rPr>
        <w:t>they</w:t>
      </w:r>
      <w:r w:rsidR="005A7477" w:rsidRPr="009E11CA">
        <w:rPr>
          <w:rFonts w:ascii="Garamond" w:eastAsia="Times New Roman" w:hAnsi="Garamond" w:cs="Arial"/>
          <w:color w:val="000000"/>
          <w:sz w:val="24"/>
          <w:szCs w:val="24"/>
          <w:lang w:eastAsia="en-GB"/>
        </w:rPr>
        <w:t xml:space="preserve"> should have </w:t>
      </w:r>
      <w:r w:rsidR="00E25E7D" w:rsidRPr="009E11CA">
        <w:rPr>
          <w:rFonts w:ascii="Garamond" w:eastAsia="Times New Roman" w:hAnsi="Garamond" w:cs="Arial"/>
          <w:color w:val="000000"/>
          <w:sz w:val="24"/>
          <w:szCs w:val="24"/>
          <w:lang w:eastAsia="en-GB"/>
        </w:rPr>
        <w:t xml:space="preserve">some awareness that the sound </w:t>
      </w:r>
      <w:r w:rsidR="00925737" w:rsidRPr="009E11CA">
        <w:rPr>
          <w:rFonts w:ascii="Garamond" w:eastAsia="Times New Roman" w:hAnsi="Garamond" w:cs="Arial"/>
          <w:color w:val="000000"/>
          <w:sz w:val="24"/>
          <w:szCs w:val="24"/>
          <w:lang w:eastAsia="en-GB"/>
        </w:rPr>
        <w:t>they</w:t>
      </w:r>
      <w:r w:rsidR="00E25E7D" w:rsidRPr="009E11CA">
        <w:rPr>
          <w:rFonts w:ascii="Garamond" w:eastAsia="Times New Roman" w:hAnsi="Garamond" w:cs="Arial"/>
          <w:color w:val="000000"/>
          <w:sz w:val="24"/>
          <w:szCs w:val="24"/>
          <w:lang w:eastAsia="en-GB"/>
        </w:rPr>
        <w:t xml:space="preserve"> unwittingly produced is </w:t>
      </w:r>
      <w:r w:rsidR="005A7477" w:rsidRPr="009E11CA">
        <w:rPr>
          <w:rFonts w:ascii="Garamond" w:eastAsia="Times New Roman" w:hAnsi="Garamond" w:cs="Arial"/>
          <w:color w:val="000000"/>
          <w:sz w:val="24"/>
          <w:szCs w:val="24"/>
          <w:lang w:eastAsia="en-GB"/>
        </w:rPr>
        <w:t xml:space="preserve">in some way related to </w:t>
      </w:r>
      <w:r w:rsidR="00E25E7D" w:rsidRPr="009E11CA">
        <w:rPr>
          <w:rFonts w:ascii="Garamond" w:eastAsia="Times New Roman" w:hAnsi="Garamond" w:cs="Arial"/>
          <w:color w:val="000000"/>
          <w:sz w:val="24"/>
          <w:szCs w:val="24"/>
          <w:lang w:eastAsia="en-GB"/>
        </w:rPr>
        <w:t>s</w:t>
      </w:r>
      <w:r w:rsidR="005A7477" w:rsidRPr="009E11CA">
        <w:rPr>
          <w:rFonts w:ascii="Garamond" w:eastAsia="Times New Roman" w:hAnsi="Garamond" w:cs="Arial"/>
          <w:color w:val="000000"/>
          <w:sz w:val="24"/>
          <w:szCs w:val="24"/>
          <w:lang w:eastAsia="en-GB"/>
        </w:rPr>
        <w:t xml:space="preserve">omething </w:t>
      </w:r>
      <w:r w:rsidR="00925737" w:rsidRPr="009E11CA">
        <w:rPr>
          <w:rFonts w:ascii="Garamond" w:eastAsia="Times New Roman" w:hAnsi="Garamond" w:cs="Arial"/>
          <w:color w:val="000000"/>
          <w:sz w:val="24"/>
          <w:szCs w:val="24"/>
          <w:lang w:eastAsia="en-GB"/>
        </w:rPr>
        <w:t>that they have</w:t>
      </w:r>
      <w:r w:rsidR="005A7477" w:rsidRPr="009E11CA">
        <w:rPr>
          <w:rFonts w:ascii="Garamond" w:eastAsia="Times New Roman" w:hAnsi="Garamond" w:cs="Arial"/>
          <w:color w:val="000000"/>
          <w:sz w:val="24"/>
          <w:szCs w:val="24"/>
          <w:lang w:eastAsia="en-GB"/>
        </w:rPr>
        <w:t xml:space="preserve"> done. </w:t>
      </w:r>
      <w:r w:rsidR="00895190" w:rsidRPr="009E11CA">
        <w:rPr>
          <w:rFonts w:ascii="Garamond" w:eastAsia="Times New Roman" w:hAnsi="Garamond" w:cs="Arial"/>
          <w:color w:val="000000"/>
          <w:sz w:val="24"/>
          <w:szCs w:val="24"/>
          <w:lang w:eastAsia="en-GB"/>
        </w:rPr>
        <w:t xml:space="preserve">But </w:t>
      </w:r>
      <w:r w:rsidR="004144E8" w:rsidRPr="009E11CA">
        <w:rPr>
          <w:rFonts w:ascii="Garamond" w:eastAsia="Times New Roman" w:hAnsi="Garamond" w:cs="Arial"/>
          <w:color w:val="000000"/>
          <w:sz w:val="24"/>
          <w:szCs w:val="24"/>
          <w:lang w:eastAsia="en-GB"/>
        </w:rPr>
        <w:t xml:space="preserve">even were </w:t>
      </w:r>
      <w:r w:rsidR="00925737" w:rsidRPr="009E11CA">
        <w:rPr>
          <w:rFonts w:ascii="Garamond" w:eastAsia="Times New Roman" w:hAnsi="Garamond" w:cs="Arial"/>
          <w:color w:val="000000"/>
          <w:sz w:val="24"/>
          <w:szCs w:val="24"/>
          <w:lang w:eastAsia="en-GB"/>
        </w:rPr>
        <w:t>they</w:t>
      </w:r>
      <w:r w:rsidR="005A7477" w:rsidRPr="009E11CA">
        <w:rPr>
          <w:rFonts w:ascii="Garamond" w:eastAsia="Times New Roman" w:hAnsi="Garamond" w:cs="Arial"/>
          <w:color w:val="000000"/>
          <w:sz w:val="24"/>
          <w:szCs w:val="24"/>
          <w:lang w:eastAsia="en-GB"/>
        </w:rPr>
        <w:t xml:space="preserve"> </w:t>
      </w:r>
      <w:r w:rsidR="004144E8" w:rsidRPr="009E11CA">
        <w:rPr>
          <w:rFonts w:ascii="Garamond" w:eastAsia="Times New Roman" w:hAnsi="Garamond" w:cs="Arial"/>
          <w:color w:val="000000"/>
          <w:sz w:val="24"/>
          <w:szCs w:val="24"/>
          <w:lang w:eastAsia="en-GB"/>
        </w:rPr>
        <w:t xml:space="preserve">to have </w:t>
      </w:r>
      <w:r w:rsidR="00037F94" w:rsidRPr="009E11CA">
        <w:rPr>
          <w:rFonts w:ascii="Garamond" w:eastAsia="Times New Roman" w:hAnsi="Garamond" w:cs="Arial"/>
          <w:color w:val="000000"/>
          <w:sz w:val="24"/>
          <w:szCs w:val="24"/>
          <w:lang w:eastAsia="en-GB"/>
        </w:rPr>
        <w:t xml:space="preserve">some </w:t>
      </w:r>
      <w:r w:rsidR="00532FDB" w:rsidRPr="009E11CA">
        <w:rPr>
          <w:rFonts w:ascii="Garamond" w:eastAsia="Times New Roman" w:hAnsi="Garamond" w:cs="Arial"/>
          <w:color w:val="000000"/>
          <w:sz w:val="24"/>
          <w:szCs w:val="24"/>
          <w:lang w:eastAsia="en-GB"/>
        </w:rPr>
        <w:t xml:space="preserve">such </w:t>
      </w:r>
      <w:r w:rsidR="004144E8" w:rsidRPr="009E11CA">
        <w:rPr>
          <w:rFonts w:ascii="Garamond" w:eastAsia="Times New Roman" w:hAnsi="Garamond" w:cs="Arial"/>
          <w:color w:val="000000"/>
          <w:sz w:val="24"/>
          <w:szCs w:val="24"/>
          <w:lang w:eastAsia="en-GB"/>
        </w:rPr>
        <w:t>awareness</w:t>
      </w:r>
      <w:r w:rsidR="00532FDB" w:rsidRPr="009E11CA">
        <w:rPr>
          <w:rFonts w:ascii="Garamond" w:eastAsia="Times New Roman" w:hAnsi="Garamond" w:cs="Arial"/>
          <w:color w:val="000000"/>
          <w:sz w:val="24"/>
          <w:szCs w:val="24"/>
          <w:lang w:eastAsia="en-GB"/>
        </w:rPr>
        <w:t xml:space="preserve">, </w:t>
      </w:r>
      <w:r w:rsidR="005A7477" w:rsidRPr="009E11CA">
        <w:rPr>
          <w:rFonts w:ascii="Garamond" w:eastAsia="Times New Roman" w:hAnsi="Garamond" w:cs="Arial"/>
          <w:color w:val="000000"/>
          <w:sz w:val="24"/>
          <w:szCs w:val="24"/>
          <w:lang w:eastAsia="en-GB"/>
        </w:rPr>
        <w:t xml:space="preserve">this is at </w:t>
      </w:r>
      <w:r w:rsidR="00037F94" w:rsidRPr="009E11CA">
        <w:rPr>
          <w:rFonts w:ascii="Garamond" w:eastAsia="Times New Roman" w:hAnsi="Garamond" w:cs="Arial"/>
          <w:color w:val="000000"/>
          <w:sz w:val="24"/>
          <w:szCs w:val="24"/>
          <w:lang w:eastAsia="en-GB"/>
        </w:rPr>
        <w:t xml:space="preserve">a considerable </w:t>
      </w:r>
      <w:r w:rsidR="004144E8" w:rsidRPr="009E11CA">
        <w:rPr>
          <w:rFonts w:ascii="Garamond" w:eastAsia="Times New Roman" w:hAnsi="Garamond" w:cs="Arial"/>
          <w:color w:val="000000"/>
          <w:sz w:val="24"/>
          <w:szCs w:val="24"/>
          <w:lang w:eastAsia="en-GB"/>
        </w:rPr>
        <w:t xml:space="preserve">distance from being aware that </w:t>
      </w:r>
      <w:r w:rsidR="00925737" w:rsidRPr="009E11CA">
        <w:rPr>
          <w:rFonts w:ascii="Garamond" w:eastAsia="Times New Roman" w:hAnsi="Garamond" w:cs="Arial"/>
          <w:color w:val="000000"/>
          <w:sz w:val="24"/>
          <w:szCs w:val="24"/>
          <w:lang w:eastAsia="en-GB"/>
        </w:rPr>
        <w:t>they are</w:t>
      </w:r>
      <w:r w:rsidR="005A7477" w:rsidRPr="009E11CA">
        <w:rPr>
          <w:rFonts w:ascii="Garamond" w:eastAsia="Times New Roman" w:hAnsi="Garamond" w:cs="Arial"/>
          <w:color w:val="000000"/>
          <w:sz w:val="24"/>
          <w:szCs w:val="24"/>
          <w:lang w:eastAsia="en-GB"/>
        </w:rPr>
        <w:t xml:space="preserve"> </w:t>
      </w:r>
      <w:r w:rsidR="004144E8" w:rsidRPr="009E11CA">
        <w:rPr>
          <w:rFonts w:ascii="Garamond" w:eastAsia="Times New Roman" w:hAnsi="Garamond" w:cs="Arial"/>
          <w:color w:val="000000"/>
          <w:sz w:val="24"/>
          <w:szCs w:val="24"/>
          <w:lang w:eastAsia="en-GB"/>
        </w:rPr>
        <w:t xml:space="preserve">responsible for the </w:t>
      </w:r>
      <w:r w:rsidR="005A7477" w:rsidRPr="009E11CA">
        <w:rPr>
          <w:rFonts w:ascii="Garamond" w:eastAsia="Times New Roman" w:hAnsi="Garamond" w:cs="Arial"/>
          <w:color w:val="000000"/>
          <w:sz w:val="24"/>
          <w:szCs w:val="24"/>
          <w:lang w:eastAsia="en-GB"/>
        </w:rPr>
        <w:t xml:space="preserve">sounds </w:t>
      </w:r>
      <w:r w:rsidR="00532FDB" w:rsidRPr="009E11CA">
        <w:rPr>
          <w:rFonts w:ascii="Garamond" w:eastAsia="Times New Roman" w:hAnsi="Garamond" w:cs="Arial"/>
          <w:color w:val="000000"/>
          <w:sz w:val="24"/>
          <w:szCs w:val="24"/>
          <w:lang w:eastAsia="en-GB"/>
        </w:rPr>
        <w:t xml:space="preserve">that </w:t>
      </w:r>
      <w:r w:rsidR="00925737" w:rsidRPr="009E11CA">
        <w:rPr>
          <w:rFonts w:ascii="Garamond" w:eastAsia="Times New Roman" w:hAnsi="Garamond" w:cs="Arial"/>
          <w:color w:val="000000"/>
          <w:sz w:val="24"/>
          <w:szCs w:val="24"/>
          <w:lang w:eastAsia="en-GB"/>
        </w:rPr>
        <w:t>they</w:t>
      </w:r>
      <w:r w:rsidR="005A7477" w:rsidRPr="009E11CA">
        <w:rPr>
          <w:rFonts w:ascii="Garamond" w:eastAsia="Times New Roman" w:hAnsi="Garamond" w:cs="Arial"/>
          <w:color w:val="000000"/>
          <w:sz w:val="24"/>
          <w:szCs w:val="24"/>
          <w:lang w:eastAsia="en-GB"/>
        </w:rPr>
        <w:t xml:space="preserve"> can hear. </w:t>
      </w:r>
      <w:r w:rsidR="00C50CC7" w:rsidRPr="009E11CA">
        <w:rPr>
          <w:rFonts w:ascii="Garamond" w:eastAsia="Times New Roman" w:hAnsi="Garamond" w:cs="Arial"/>
          <w:color w:val="000000"/>
          <w:sz w:val="24"/>
          <w:szCs w:val="24"/>
          <w:lang w:eastAsia="en-GB"/>
        </w:rPr>
        <w:t xml:space="preserve">Any such person is </w:t>
      </w:r>
      <w:r w:rsidR="00C50CC7" w:rsidRPr="009E11CA">
        <w:rPr>
          <w:rFonts w:ascii="Garamond" w:eastAsia="Times New Roman" w:hAnsi="Garamond" w:cs="Arial"/>
          <w:color w:val="000000"/>
          <w:sz w:val="24"/>
          <w:szCs w:val="24"/>
          <w:lang w:eastAsia="en-GB"/>
        </w:rPr>
        <w:lastRenderedPageBreak/>
        <w:t xml:space="preserve">unlikely to have </w:t>
      </w:r>
      <w:r w:rsidR="0010210D" w:rsidRPr="009E11CA">
        <w:rPr>
          <w:rFonts w:ascii="Garamond" w:eastAsia="Times New Roman" w:hAnsi="Garamond" w:cs="Arial"/>
          <w:color w:val="000000"/>
          <w:sz w:val="24"/>
          <w:szCs w:val="24"/>
          <w:lang w:eastAsia="en-GB"/>
        </w:rPr>
        <w:t xml:space="preserve">a sense of self, nor a sense of self characterised by engagement in music, nor, therefore, </w:t>
      </w:r>
      <w:r w:rsidR="00C50CC7" w:rsidRPr="009E11CA">
        <w:rPr>
          <w:rFonts w:ascii="Garamond" w:eastAsia="Times New Roman" w:hAnsi="Garamond" w:cs="Arial"/>
          <w:color w:val="000000"/>
          <w:sz w:val="24"/>
          <w:szCs w:val="24"/>
          <w:lang w:eastAsia="en-GB"/>
        </w:rPr>
        <w:t xml:space="preserve">anything that we </w:t>
      </w:r>
      <w:r w:rsidR="00037F94" w:rsidRPr="009E11CA">
        <w:rPr>
          <w:rFonts w:ascii="Garamond" w:eastAsia="Times New Roman" w:hAnsi="Garamond" w:cs="Arial"/>
          <w:color w:val="000000"/>
          <w:sz w:val="24"/>
          <w:szCs w:val="24"/>
          <w:lang w:eastAsia="en-GB"/>
        </w:rPr>
        <w:t xml:space="preserve">would recognise as a musical identity. </w:t>
      </w:r>
      <w:r w:rsidR="00236B4A" w:rsidRPr="009E11CA">
        <w:rPr>
          <w:rFonts w:ascii="Garamond" w:eastAsia="Times New Roman" w:hAnsi="Garamond" w:cs="Arial"/>
          <w:color w:val="000000"/>
          <w:sz w:val="24"/>
          <w:szCs w:val="24"/>
          <w:lang w:eastAsia="en-GB"/>
        </w:rPr>
        <w:t xml:space="preserve">Our first case study provides an illustration of some of these points. </w:t>
      </w:r>
    </w:p>
    <w:p w14:paraId="128F3CE1" w14:textId="77777777" w:rsidR="00236B4A" w:rsidRPr="009E11CA" w:rsidRDefault="00236B4A" w:rsidP="0026728F">
      <w:pPr>
        <w:spacing w:after="0" w:line="360" w:lineRule="auto"/>
        <w:rPr>
          <w:rFonts w:ascii="Garamond" w:eastAsia="Times New Roman" w:hAnsi="Garamond" w:cs="Arial"/>
          <w:color w:val="000000"/>
          <w:sz w:val="24"/>
          <w:szCs w:val="24"/>
          <w:lang w:eastAsia="en-GB"/>
        </w:rPr>
      </w:pPr>
    </w:p>
    <w:p w14:paraId="1C1F42AE" w14:textId="77777777" w:rsidR="003348FB" w:rsidRPr="009E11CA" w:rsidRDefault="003348FB" w:rsidP="003348FB">
      <w:pPr>
        <w:tabs>
          <w:tab w:val="left" w:pos="284"/>
        </w:tabs>
        <w:spacing w:after="0" w:line="360" w:lineRule="auto"/>
        <w:ind w:right="-625"/>
        <w:rPr>
          <w:rFonts w:ascii="Garamond" w:hAnsi="Garamond" w:cs="Arial"/>
          <w:kern w:val="36"/>
          <w:sz w:val="24"/>
          <w:szCs w:val="24"/>
        </w:rPr>
      </w:pPr>
      <w:r w:rsidRPr="009E11CA">
        <w:rPr>
          <w:rFonts w:ascii="Garamond" w:hAnsi="Garamond" w:cs="Arial"/>
          <w:i/>
          <w:kern w:val="36"/>
          <w:sz w:val="24"/>
          <w:szCs w:val="24"/>
        </w:rPr>
        <w:t>Case study 1: Joe</w:t>
      </w:r>
    </w:p>
    <w:p w14:paraId="764DD6DD" w14:textId="77777777" w:rsidR="003348FB" w:rsidRPr="009E11CA" w:rsidRDefault="003348FB" w:rsidP="003348FB">
      <w:pPr>
        <w:tabs>
          <w:tab w:val="left" w:pos="284"/>
        </w:tabs>
        <w:spacing w:after="0" w:line="360" w:lineRule="auto"/>
        <w:ind w:right="-625"/>
        <w:rPr>
          <w:rFonts w:ascii="Garamond" w:hAnsi="Garamond" w:cs="Arial"/>
          <w:kern w:val="36"/>
          <w:sz w:val="24"/>
          <w:szCs w:val="24"/>
        </w:rPr>
      </w:pPr>
    </w:p>
    <w:p w14:paraId="2338CB55" w14:textId="77777777" w:rsidR="003348FB" w:rsidRPr="009E11CA" w:rsidRDefault="003348FB"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Joe suffered perinatal brain injury, which profoundly affected his development. Today, aged six, his </w:t>
      </w:r>
      <w:r w:rsidRPr="009E11CA">
        <w:rPr>
          <w:rFonts w:ascii="Garamond" w:hAnsi="Garamond" w:cs="Arial"/>
          <w:i/>
          <w:kern w:val="36"/>
          <w:sz w:val="24"/>
          <w:szCs w:val="24"/>
        </w:rPr>
        <w:t xml:space="preserve">Sounds of Intent </w:t>
      </w:r>
      <w:r w:rsidRPr="009E11CA">
        <w:rPr>
          <w:rFonts w:ascii="Garamond" w:hAnsi="Garamond" w:cs="Arial"/>
          <w:kern w:val="36"/>
          <w:sz w:val="24"/>
          <w:szCs w:val="24"/>
        </w:rPr>
        <w:t>assessment is as follows:</w:t>
      </w:r>
    </w:p>
    <w:p w14:paraId="54DD36D9" w14:textId="77777777" w:rsidR="003348FB" w:rsidRPr="009E11CA" w:rsidRDefault="003348FB" w:rsidP="003048CE">
      <w:pPr>
        <w:spacing w:after="0" w:line="360" w:lineRule="auto"/>
        <w:ind w:right="-625"/>
        <w:rPr>
          <w:rFonts w:ascii="Garamond" w:hAnsi="Garamond" w:cs="Arial"/>
          <w:kern w:val="36"/>
          <w:sz w:val="24"/>
          <w:szCs w:val="24"/>
        </w:rPr>
      </w:pPr>
    </w:p>
    <w:p w14:paraId="458DFACC"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REACTIVE – LEVEL 1</w:t>
      </w:r>
    </w:p>
    <w:p w14:paraId="72DB4763"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614E94A7"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Joe appears to pay no attention to the wide range of sounds to which he is exposed, and no responses can be observed.</w:t>
      </w:r>
    </w:p>
    <w:p w14:paraId="1EA9B5E5"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6FB3C2E4"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His teacher takes this to mean that Joe does not process sound as a distinct or meaningful sensory experience.</w:t>
      </w:r>
    </w:p>
    <w:p w14:paraId="5E48A794" w14:textId="77777777" w:rsidR="009E11CA" w:rsidRPr="009E11CA" w:rsidRDefault="009E11CA"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2451B142"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PROACTIVE – LEVEL 1</w:t>
      </w:r>
    </w:p>
    <w:p w14:paraId="6D09F84E"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3287C58B"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The only sounds Joe makes occur as a consequence of certain life-processes such as breathing, for example.</w:t>
      </w:r>
    </w:p>
    <w:p w14:paraId="1DB22D0E"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57773778"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Joe’s teacher believes that he is unable to act with volition on his environment; he appears to have no sense of agency.</w:t>
      </w:r>
    </w:p>
    <w:p w14:paraId="1397D814"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434936CE"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INTERACTIVE – LEVEL 1</w:t>
      </w:r>
    </w:p>
    <w:p w14:paraId="6AC857DF"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22DFFA74"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Attempts to interact with Joe through sound (for example, by physically supporting him to produce sounds in response to those that are created in his environment, or by responding to the sounds he makes through inhaling and exhaling) have no apparent effect.</w:t>
      </w:r>
    </w:p>
    <w:p w14:paraId="0597F21C"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Interpretation</w:t>
      </w:r>
    </w:p>
    <w:p w14:paraId="312FD7F7" w14:textId="77777777" w:rsidR="003348FB" w:rsidRPr="009E11CA" w:rsidRDefault="003348FB" w:rsidP="003348F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This is interpreted as Joe having no sense of interagency involving himself and another person in the domain of sound. </w:t>
      </w:r>
    </w:p>
    <w:p w14:paraId="137CF6A0" w14:textId="77777777" w:rsidR="003348FB" w:rsidRPr="009E11CA" w:rsidRDefault="003348FB" w:rsidP="003348FB">
      <w:pPr>
        <w:tabs>
          <w:tab w:val="left" w:pos="567"/>
        </w:tabs>
        <w:spacing w:after="0" w:line="360" w:lineRule="auto"/>
        <w:ind w:left="567" w:right="-243"/>
        <w:rPr>
          <w:rFonts w:ascii="Garamond" w:hAnsi="Garamond" w:cs="Arial"/>
          <w:kern w:val="36"/>
          <w:sz w:val="24"/>
          <w:szCs w:val="24"/>
        </w:rPr>
      </w:pPr>
    </w:p>
    <w:p w14:paraId="3C0E0E13" w14:textId="77777777" w:rsidR="003348FB" w:rsidRPr="009E11CA" w:rsidRDefault="003348FB" w:rsidP="003048CE">
      <w:pPr>
        <w:spacing w:after="0" w:line="360" w:lineRule="auto"/>
        <w:ind w:right="-243"/>
        <w:rPr>
          <w:rFonts w:ascii="Garamond" w:hAnsi="Garamond" w:cs="Arial"/>
          <w:kern w:val="36"/>
          <w:sz w:val="24"/>
          <w:szCs w:val="24"/>
        </w:rPr>
      </w:pPr>
      <w:r w:rsidRPr="009E11CA">
        <w:rPr>
          <w:rFonts w:ascii="Garamond" w:hAnsi="Garamond" w:cs="Arial"/>
          <w:kern w:val="36"/>
          <w:sz w:val="24"/>
          <w:szCs w:val="24"/>
        </w:rPr>
        <w:t xml:space="preserve">This assessment suggests that Joe does not have even a minimal sense of self as defined by Gallagher, since he appears neither to have the capacity to process incoming sensory input (implying that he has no sensation of sound as it is generally understood) nor to be capable of acting with volition on his environment. It would also appear that he lacks any consciousness of </w:t>
      </w:r>
      <w:r w:rsidR="00532FDB" w:rsidRPr="009E11CA">
        <w:rPr>
          <w:rFonts w:ascii="Garamond" w:hAnsi="Garamond" w:cs="Arial"/>
          <w:kern w:val="36"/>
          <w:sz w:val="24"/>
          <w:szCs w:val="24"/>
        </w:rPr>
        <w:t xml:space="preserve">a ‘self’, </w:t>
      </w:r>
      <w:r w:rsidRPr="009E11CA">
        <w:rPr>
          <w:rFonts w:ascii="Garamond" w:hAnsi="Garamond" w:cs="Arial"/>
          <w:kern w:val="36"/>
          <w:sz w:val="24"/>
          <w:szCs w:val="24"/>
        </w:rPr>
        <w:t xml:space="preserve">or of himself as someone </w:t>
      </w:r>
      <w:r w:rsidR="00532FDB" w:rsidRPr="009E11CA">
        <w:rPr>
          <w:rFonts w:ascii="Garamond" w:hAnsi="Garamond" w:cs="Arial"/>
          <w:kern w:val="36"/>
          <w:sz w:val="24"/>
          <w:szCs w:val="24"/>
        </w:rPr>
        <w:t xml:space="preserve">interacting with others, or of </w:t>
      </w:r>
      <w:r w:rsidRPr="009E11CA">
        <w:rPr>
          <w:rFonts w:ascii="Garamond" w:hAnsi="Garamond" w:cs="Arial"/>
          <w:kern w:val="36"/>
          <w:sz w:val="24"/>
          <w:szCs w:val="24"/>
        </w:rPr>
        <w:t xml:space="preserve">one and the same self </w:t>
      </w:r>
      <w:r w:rsidRPr="009E11CA">
        <w:rPr>
          <w:rFonts w:ascii="Garamond" w:hAnsi="Garamond" w:cs="Arial"/>
          <w:kern w:val="36"/>
          <w:sz w:val="24"/>
          <w:szCs w:val="24"/>
        </w:rPr>
        <w:lastRenderedPageBreak/>
        <w:t xml:space="preserve">enduring over time. It could be that there exists a more primitive sense of self than the </w:t>
      </w:r>
      <w:r w:rsidR="00532FDB" w:rsidRPr="009E11CA">
        <w:rPr>
          <w:rFonts w:ascii="Garamond" w:hAnsi="Garamond" w:cs="Arial"/>
          <w:kern w:val="36"/>
          <w:sz w:val="24"/>
          <w:szCs w:val="24"/>
        </w:rPr>
        <w:t>‘</w:t>
      </w:r>
      <w:r w:rsidRPr="009E11CA">
        <w:rPr>
          <w:rFonts w:ascii="Garamond" w:hAnsi="Garamond" w:cs="Arial"/>
          <w:kern w:val="36"/>
          <w:sz w:val="24"/>
          <w:szCs w:val="24"/>
        </w:rPr>
        <w:t>minimal’ self or it may be that the concept of the ‘minimal’ self needs to be extended, since recent neuro</w:t>
      </w:r>
      <w:r w:rsidR="0037551E" w:rsidRPr="009E11CA">
        <w:rPr>
          <w:rFonts w:ascii="Garamond" w:hAnsi="Garamond" w:cs="Arial"/>
          <w:kern w:val="36"/>
          <w:sz w:val="24"/>
          <w:szCs w:val="24"/>
        </w:rPr>
        <w:t>-</w:t>
      </w:r>
      <w:r w:rsidRPr="009E11CA">
        <w:rPr>
          <w:rFonts w:ascii="Garamond" w:hAnsi="Garamond" w:cs="Arial"/>
          <w:kern w:val="36"/>
          <w:sz w:val="24"/>
          <w:szCs w:val="24"/>
        </w:rPr>
        <w:t xml:space="preserve">scientific research </w:t>
      </w:r>
      <w:r w:rsidRPr="009E11CA">
        <w:rPr>
          <w:rFonts w:ascii="Garamond" w:hAnsi="Garamond" w:cs="Arial"/>
          <w:sz w:val="24"/>
          <w:szCs w:val="24"/>
          <w:lang w:val="en-US"/>
        </w:rPr>
        <w:t xml:space="preserve">has shown that patients who are unable to make voluntary ‘bedside’ responses may nonetheless be able to communicate through the </w:t>
      </w:r>
      <w:proofErr w:type="spellStart"/>
      <w:r w:rsidRPr="009E11CA">
        <w:rPr>
          <w:rFonts w:ascii="Garamond" w:hAnsi="Garamond" w:cs="Arial"/>
          <w:sz w:val="24"/>
          <w:szCs w:val="24"/>
          <w:lang w:val="en-US"/>
        </w:rPr>
        <w:t>wilful</w:t>
      </w:r>
      <w:proofErr w:type="spellEnd"/>
      <w:r w:rsidRPr="009E11CA">
        <w:rPr>
          <w:rFonts w:ascii="Garamond" w:hAnsi="Garamond" w:cs="Arial"/>
          <w:sz w:val="24"/>
          <w:szCs w:val="24"/>
          <w:lang w:val="en-US"/>
        </w:rPr>
        <w:t xml:space="preserve"> modulation of brain activity (Monti, </w:t>
      </w:r>
      <w:proofErr w:type="spellStart"/>
      <w:r w:rsidRPr="009E11CA">
        <w:rPr>
          <w:rFonts w:ascii="Garamond" w:hAnsi="Garamond" w:cs="Arial"/>
          <w:bCs/>
          <w:color w:val="262626"/>
          <w:sz w:val="24"/>
          <w:szCs w:val="24"/>
          <w:lang w:val="en-US"/>
        </w:rPr>
        <w:t>Vanhaudenhuyse</w:t>
      </w:r>
      <w:proofErr w:type="spellEnd"/>
      <w:r w:rsidRPr="009E11CA">
        <w:rPr>
          <w:rFonts w:ascii="Garamond" w:hAnsi="Garamond" w:cs="Arial"/>
          <w:bCs/>
          <w:color w:val="262626"/>
          <w:sz w:val="24"/>
          <w:szCs w:val="24"/>
          <w:lang w:val="en-US"/>
        </w:rPr>
        <w:t>,</w:t>
      </w:r>
      <w:r w:rsidRPr="009E11CA">
        <w:rPr>
          <w:rFonts w:ascii="Garamond" w:hAnsi="Garamond" w:cs="Arial"/>
          <w:sz w:val="24"/>
          <w:szCs w:val="24"/>
          <w:lang w:val="en-US"/>
        </w:rPr>
        <w:t xml:space="preserve"> Coleman, </w:t>
      </w:r>
      <w:proofErr w:type="spellStart"/>
      <w:r w:rsidRPr="009E11CA">
        <w:rPr>
          <w:rFonts w:ascii="Garamond" w:hAnsi="Garamond" w:cs="Arial"/>
          <w:sz w:val="24"/>
          <w:szCs w:val="24"/>
          <w:lang w:val="en-US"/>
        </w:rPr>
        <w:t>Boly</w:t>
      </w:r>
      <w:proofErr w:type="spellEnd"/>
      <w:r w:rsidRPr="009E11CA">
        <w:rPr>
          <w:rFonts w:ascii="Garamond" w:hAnsi="Garamond" w:cs="Arial"/>
          <w:sz w:val="24"/>
          <w:szCs w:val="24"/>
          <w:lang w:val="en-US"/>
        </w:rPr>
        <w:t xml:space="preserve">, Pickard, </w:t>
      </w:r>
      <w:proofErr w:type="spellStart"/>
      <w:r w:rsidRPr="009E11CA">
        <w:rPr>
          <w:rFonts w:ascii="Garamond" w:hAnsi="Garamond" w:cs="Arial"/>
          <w:sz w:val="24"/>
          <w:szCs w:val="24"/>
          <w:lang w:val="en-US"/>
        </w:rPr>
        <w:t>Tshibanda</w:t>
      </w:r>
      <w:proofErr w:type="spellEnd"/>
      <w:r w:rsidRPr="009E11CA">
        <w:rPr>
          <w:rFonts w:ascii="Garamond" w:hAnsi="Garamond" w:cs="Arial"/>
          <w:sz w:val="24"/>
          <w:szCs w:val="24"/>
          <w:lang w:val="en-US"/>
        </w:rPr>
        <w:t xml:space="preserve">, Owen and </w:t>
      </w:r>
      <w:proofErr w:type="spellStart"/>
      <w:r w:rsidRPr="009E11CA">
        <w:rPr>
          <w:rFonts w:ascii="Garamond" w:hAnsi="Garamond" w:cs="Arial"/>
          <w:sz w:val="24"/>
          <w:szCs w:val="24"/>
          <w:lang w:val="en-US"/>
        </w:rPr>
        <w:t>Laureys</w:t>
      </w:r>
      <w:proofErr w:type="spellEnd"/>
      <w:r w:rsidRPr="009E11CA">
        <w:rPr>
          <w:rFonts w:ascii="Garamond" w:hAnsi="Garamond" w:cs="Arial"/>
          <w:sz w:val="24"/>
          <w:szCs w:val="24"/>
          <w:lang w:val="en-US"/>
        </w:rPr>
        <w:t xml:space="preserve">, 2010). Since Joe’s brain trauma occurred at birth, it seems unlikely that he would have </w:t>
      </w:r>
      <w:r w:rsidR="0037551E" w:rsidRPr="009E11CA">
        <w:rPr>
          <w:rFonts w:ascii="Garamond" w:hAnsi="Garamond" w:cs="Arial"/>
          <w:sz w:val="24"/>
          <w:szCs w:val="24"/>
          <w:lang w:val="en-US"/>
        </w:rPr>
        <w:t xml:space="preserve">acquired </w:t>
      </w:r>
      <w:r w:rsidRPr="009E11CA">
        <w:rPr>
          <w:rFonts w:ascii="Garamond" w:hAnsi="Garamond" w:cs="Arial"/>
          <w:sz w:val="24"/>
          <w:szCs w:val="24"/>
          <w:lang w:val="en-US"/>
        </w:rPr>
        <w:t xml:space="preserve">the necessary bank of sensory experiences </w:t>
      </w:r>
      <w:r w:rsidR="008C0BF4" w:rsidRPr="009E11CA">
        <w:rPr>
          <w:rFonts w:ascii="Garamond" w:hAnsi="Garamond" w:cs="Arial"/>
          <w:sz w:val="24"/>
          <w:szCs w:val="24"/>
          <w:lang w:val="en-US"/>
        </w:rPr>
        <w:t xml:space="preserve">required for the operation of the </w:t>
      </w:r>
      <w:r w:rsidRPr="009E11CA">
        <w:rPr>
          <w:rFonts w:ascii="Garamond" w:hAnsi="Garamond" w:cs="Arial"/>
          <w:sz w:val="24"/>
          <w:szCs w:val="24"/>
          <w:lang w:val="en-US"/>
        </w:rPr>
        <w:t xml:space="preserve">mechanism </w:t>
      </w:r>
      <w:r w:rsidR="008C0BF4" w:rsidRPr="009E11CA">
        <w:rPr>
          <w:rFonts w:ascii="Garamond" w:hAnsi="Garamond" w:cs="Arial"/>
          <w:sz w:val="24"/>
          <w:szCs w:val="24"/>
          <w:lang w:val="en-US"/>
        </w:rPr>
        <w:t xml:space="preserve">that is the subject of </w:t>
      </w:r>
      <w:r w:rsidRPr="009E11CA">
        <w:rPr>
          <w:rFonts w:ascii="Garamond" w:hAnsi="Garamond" w:cs="Arial"/>
          <w:sz w:val="24"/>
          <w:szCs w:val="24"/>
          <w:lang w:val="en-US"/>
        </w:rPr>
        <w:t xml:space="preserve">the protocol used by Monti </w:t>
      </w:r>
      <w:r w:rsidRPr="009E11CA">
        <w:rPr>
          <w:rFonts w:ascii="Garamond" w:hAnsi="Garamond" w:cs="Arial"/>
          <w:i/>
          <w:sz w:val="24"/>
          <w:szCs w:val="24"/>
          <w:lang w:val="en-US"/>
        </w:rPr>
        <w:t xml:space="preserve">et al. </w:t>
      </w:r>
      <w:r w:rsidR="0075148E" w:rsidRPr="009E11CA">
        <w:rPr>
          <w:rFonts w:ascii="Garamond" w:hAnsi="Garamond" w:cs="Arial"/>
          <w:sz w:val="24"/>
          <w:szCs w:val="24"/>
          <w:lang w:val="en-US"/>
        </w:rPr>
        <w:t xml:space="preserve">Nevertheless, </w:t>
      </w:r>
      <w:r w:rsidRPr="009E11CA">
        <w:rPr>
          <w:rFonts w:ascii="Garamond" w:hAnsi="Garamond" w:cs="Arial"/>
          <w:sz w:val="24"/>
          <w:szCs w:val="24"/>
          <w:lang w:val="en-US"/>
        </w:rPr>
        <w:t xml:space="preserve">it would </w:t>
      </w:r>
      <w:r w:rsidR="0075148E" w:rsidRPr="009E11CA">
        <w:rPr>
          <w:rFonts w:ascii="Garamond" w:hAnsi="Garamond" w:cs="Arial"/>
          <w:sz w:val="24"/>
          <w:szCs w:val="24"/>
          <w:lang w:val="en-US"/>
        </w:rPr>
        <w:t>be u</w:t>
      </w:r>
      <w:r w:rsidRPr="009E11CA">
        <w:rPr>
          <w:rFonts w:ascii="Garamond" w:hAnsi="Garamond" w:cs="Arial"/>
          <w:sz w:val="24"/>
          <w:szCs w:val="24"/>
          <w:lang w:val="en-US"/>
        </w:rPr>
        <w:t>n</w:t>
      </w:r>
      <w:r w:rsidR="0075148E" w:rsidRPr="009E11CA">
        <w:rPr>
          <w:rFonts w:ascii="Garamond" w:hAnsi="Garamond" w:cs="Arial"/>
          <w:sz w:val="24"/>
          <w:szCs w:val="24"/>
          <w:lang w:val="en-US"/>
        </w:rPr>
        <w:t>wise</w:t>
      </w:r>
      <w:r w:rsidRPr="009E11CA">
        <w:rPr>
          <w:rFonts w:ascii="Garamond" w:hAnsi="Garamond" w:cs="Arial"/>
          <w:sz w:val="24"/>
          <w:szCs w:val="24"/>
          <w:lang w:val="en-US"/>
        </w:rPr>
        <w:t xml:space="preserve"> </w:t>
      </w:r>
      <w:r w:rsidR="0075148E" w:rsidRPr="009E11CA">
        <w:rPr>
          <w:rFonts w:ascii="Garamond" w:hAnsi="Garamond" w:cs="Arial"/>
          <w:sz w:val="24"/>
          <w:szCs w:val="24"/>
          <w:lang w:val="en-US"/>
        </w:rPr>
        <w:t xml:space="preserve">categorically to assert </w:t>
      </w:r>
      <w:r w:rsidRPr="009E11CA">
        <w:rPr>
          <w:rFonts w:ascii="Garamond" w:hAnsi="Garamond" w:cs="Arial"/>
          <w:sz w:val="24"/>
          <w:szCs w:val="24"/>
          <w:lang w:val="en-US"/>
        </w:rPr>
        <w:t xml:space="preserve">that Joe has no sense of self unless and until </w:t>
      </w:r>
      <w:r w:rsidR="0075148E" w:rsidRPr="009E11CA">
        <w:rPr>
          <w:rFonts w:ascii="Garamond" w:hAnsi="Garamond" w:cs="Arial"/>
          <w:sz w:val="24"/>
          <w:szCs w:val="24"/>
          <w:lang w:val="en-US"/>
        </w:rPr>
        <w:t xml:space="preserve">this was the subject of a conclusive demonstration, </w:t>
      </w:r>
      <w:r w:rsidR="00CF7EED" w:rsidRPr="009E11CA">
        <w:rPr>
          <w:rFonts w:ascii="Garamond" w:hAnsi="Garamond" w:cs="Arial"/>
          <w:sz w:val="24"/>
          <w:szCs w:val="24"/>
          <w:lang w:val="en-US"/>
        </w:rPr>
        <w:t>although it is</w:t>
      </w:r>
      <w:r w:rsidR="0075148E" w:rsidRPr="009E11CA">
        <w:rPr>
          <w:rFonts w:ascii="Garamond" w:hAnsi="Garamond" w:cs="Arial"/>
          <w:sz w:val="24"/>
          <w:szCs w:val="24"/>
          <w:lang w:val="en-US"/>
        </w:rPr>
        <w:t xml:space="preserve"> not immediately obvious what </w:t>
      </w:r>
      <w:r w:rsidR="00CF7EED" w:rsidRPr="009E11CA">
        <w:rPr>
          <w:rFonts w:ascii="Garamond" w:hAnsi="Garamond" w:cs="Arial"/>
          <w:sz w:val="24"/>
          <w:szCs w:val="24"/>
          <w:lang w:val="en-US"/>
        </w:rPr>
        <w:t xml:space="preserve">form </w:t>
      </w:r>
      <w:r w:rsidR="0075148E" w:rsidRPr="009E11CA">
        <w:rPr>
          <w:rFonts w:ascii="Garamond" w:hAnsi="Garamond" w:cs="Arial"/>
          <w:sz w:val="24"/>
          <w:szCs w:val="24"/>
          <w:lang w:val="en-US"/>
        </w:rPr>
        <w:t xml:space="preserve">any such demonstration would </w:t>
      </w:r>
      <w:r w:rsidR="00CF7EED" w:rsidRPr="009E11CA">
        <w:rPr>
          <w:rFonts w:ascii="Garamond" w:hAnsi="Garamond" w:cs="Arial"/>
          <w:sz w:val="24"/>
          <w:szCs w:val="24"/>
          <w:lang w:val="en-US"/>
        </w:rPr>
        <w:t>ta</w:t>
      </w:r>
      <w:r w:rsidR="0075148E" w:rsidRPr="009E11CA">
        <w:rPr>
          <w:rFonts w:ascii="Garamond" w:hAnsi="Garamond" w:cs="Arial"/>
          <w:sz w:val="24"/>
          <w:szCs w:val="24"/>
          <w:lang w:val="en-US"/>
        </w:rPr>
        <w:t xml:space="preserve">ke. </w:t>
      </w:r>
      <w:r w:rsidRPr="009E11CA">
        <w:rPr>
          <w:rFonts w:ascii="Garamond" w:hAnsi="Garamond" w:cs="Arial"/>
          <w:kern w:val="36"/>
          <w:sz w:val="24"/>
          <w:szCs w:val="24"/>
        </w:rPr>
        <w:t xml:space="preserve"> </w:t>
      </w:r>
    </w:p>
    <w:p w14:paraId="023EC05A" w14:textId="77777777" w:rsidR="00236B4A" w:rsidRPr="009E11CA" w:rsidRDefault="00236B4A" w:rsidP="0026728F">
      <w:pPr>
        <w:spacing w:after="0" w:line="360" w:lineRule="auto"/>
        <w:rPr>
          <w:rFonts w:ascii="Garamond" w:eastAsia="Times New Roman" w:hAnsi="Garamond" w:cs="Arial"/>
          <w:color w:val="000000"/>
          <w:sz w:val="24"/>
          <w:szCs w:val="24"/>
          <w:lang w:eastAsia="en-GB"/>
        </w:rPr>
      </w:pPr>
    </w:p>
    <w:p w14:paraId="3C66012E" w14:textId="77777777" w:rsidR="00726F75" w:rsidRPr="009E11CA" w:rsidRDefault="00726F75" w:rsidP="0026728F">
      <w:pPr>
        <w:spacing w:after="0" w:line="360" w:lineRule="auto"/>
        <w:rPr>
          <w:rFonts w:ascii="Garamond" w:eastAsia="Times New Roman" w:hAnsi="Garamond" w:cs="Arial"/>
          <w:color w:val="000000"/>
          <w:sz w:val="24"/>
          <w:szCs w:val="24"/>
          <w:lang w:eastAsia="en-GB"/>
        </w:rPr>
      </w:pPr>
      <w:r w:rsidRPr="009E11CA">
        <w:rPr>
          <w:rFonts w:ascii="Garamond" w:eastAsia="Times New Roman" w:hAnsi="Garamond" w:cs="Arial"/>
          <w:i/>
          <w:color w:val="000000"/>
          <w:sz w:val="24"/>
          <w:szCs w:val="24"/>
          <w:lang w:eastAsia="en-GB"/>
        </w:rPr>
        <w:t>The Sounds of Intent Framework: Level 2</w:t>
      </w:r>
    </w:p>
    <w:p w14:paraId="30481C4E" w14:textId="77777777" w:rsidR="00726F75" w:rsidRPr="009E11CA" w:rsidRDefault="00726F75" w:rsidP="0026728F">
      <w:pPr>
        <w:spacing w:after="0" w:line="360" w:lineRule="auto"/>
        <w:rPr>
          <w:rFonts w:ascii="Garamond" w:eastAsia="Times New Roman" w:hAnsi="Garamond" w:cs="Arial"/>
          <w:color w:val="000000"/>
          <w:sz w:val="24"/>
          <w:szCs w:val="24"/>
          <w:lang w:eastAsia="en-GB"/>
        </w:rPr>
      </w:pPr>
    </w:p>
    <w:p w14:paraId="5972979A" w14:textId="77777777" w:rsidR="0026728F" w:rsidRPr="009E11CA" w:rsidRDefault="0026728F" w:rsidP="0026728F">
      <w:pPr>
        <w:spacing w:after="0" w:line="360" w:lineRule="auto"/>
        <w:rPr>
          <w:rFonts w:ascii="Garamond" w:eastAsia="Times New Roman" w:hAnsi="Garamond" w:cs="Arial"/>
          <w:color w:val="000000"/>
          <w:sz w:val="24"/>
          <w:szCs w:val="24"/>
          <w:lang w:eastAsia="en-GB"/>
        </w:rPr>
      </w:pPr>
      <w:r w:rsidRPr="009E11CA">
        <w:rPr>
          <w:rFonts w:ascii="Garamond" w:eastAsia="Times New Roman" w:hAnsi="Garamond" w:cs="Arial"/>
          <w:color w:val="000000"/>
          <w:sz w:val="24"/>
          <w:szCs w:val="24"/>
          <w:lang w:eastAsia="en-GB"/>
        </w:rPr>
        <w:t xml:space="preserve">Being a phenomenally conscious creature is related to having </w:t>
      </w:r>
      <w:r w:rsidRPr="009E11CA">
        <w:rPr>
          <w:rFonts w:ascii="Garamond" w:eastAsia="Times New Roman" w:hAnsi="Garamond" w:cs="Arial"/>
          <w:i/>
          <w:color w:val="000000"/>
          <w:sz w:val="24"/>
          <w:szCs w:val="24"/>
          <w:lang w:eastAsia="en-GB"/>
        </w:rPr>
        <w:t>self-conscious experience</w:t>
      </w:r>
      <w:r w:rsidRPr="009E11CA">
        <w:rPr>
          <w:rFonts w:ascii="Garamond" w:eastAsia="Times New Roman" w:hAnsi="Garamond" w:cs="Arial"/>
          <w:color w:val="000000"/>
          <w:sz w:val="24"/>
          <w:szCs w:val="24"/>
          <w:lang w:eastAsia="en-GB"/>
        </w:rPr>
        <w:t xml:space="preserve">, or, as Strawson puts it, experiencing oneself specifically as </w:t>
      </w:r>
      <w:r w:rsidRPr="009E11CA">
        <w:rPr>
          <w:rFonts w:ascii="Garamond" w:eastAsia="Times New Roman" w:hAnsi="Garamond" w:cs="Arial"/>
          <w:i/>
          <w:color w:val="000000"/>
          <w:sz w:val="24"/>
          <w:szCs w:val="24"/>
          <w:lang w:eastAsia="en-GB"/>
        </w:rPr>
        <w:t xml:space="preserve">oneself’ </w:t>
      </w:r>
      <w:r w:rsidRPr="009E11CA">
        <w:rPr>
          <w:rFonts w:ascii="Garamond" w:eastAsia="Times New Roman" w:hAnsi="Garamond" w:cs="Arial"/>
          <w:color w:val="000000"/>
          <w:sz w:val="24"/>
          <w:szCs w:val="24"/>
          <w:lang w:eastAsia="en-GB"/>
        </w:rPr>
        <w:t>(Strawson: xxi). Strawson proposes that we have experience of ourselves as a ‘</w:t>
      </w:r>
      <w:r w:rsidRPr="009E11CA">
        <w:rPr>
          <w:rFonts w:ascii="Garamond" w:eastAsia="Times New Roman" w:hAnsi="Garamond" w:cs="Arial"/>
          <w:i/>
          <w:color w:val="000000"/>
          <w:sz w:val="24"/>
          <w:szCs w:val="24"/>
          <w:lang w:eastAsia="en-GB"/>
        </w:rPr>
        <w:t>thing</w:t>
      </w:r>
      <w:r w:rsidRPr="009E11CA">
        <w:rPr>
          <w:rFonts w:ascii="Garamond" w:eastAsia="Times New Roman" w:hAnsi="Garamond" w:cs="Arial"/>
          <w:color w:val="000000"/>
          <w:sz w:val="24"/>
          <w:szCs w:val="24"/>
          <w:lang w:eastAsia="en-GB"/>
        </w:rPr>
        <w:t xml:space="preserve">’ of some sort, and he characterises this negatively by suggesting that: </w:t>
      </w:r>
    </w:p>
    <w:p w14:paraId="1C2EE2C9" w14:textId="77777777" w:rsidR="0026728F" w:rsidRPr="009E11CA" w:rsidRDefault="0026728F" w:rsidP="0026728F">
      <w:pPr>
        <w:spacing w:after="0" w:line="360" w:lineRule="auto"/>
        <w:rPr>
          <w:rFonts w:ascii="Garamond" w:eastAsia="Times New Roman" w:hAnsi="Garamond" w:cs="Arial"/>
          <w:color w:val="000000"/>
          <w:sz w:val="24"/>
          <w:szCs w:val="24"/>
          <w:lang w:eastAsia="en-GB"/>
        </w:rPr>
      </w:pPr>
    </w:p>
    <w:p w14:paraId="4DBF0BD1" w14:textId="77777777" w:rsidR="0026728F" w:rsidRPr="009E11CA" w:rsidRDefault="0026728F" w:rsidP="0026728F">
      <w:pPr>
        <w:spacing w:after="0" w:line="360" w:lineRule="auto"/>
        <w:ind w:left="567" w:right="261"/>
        <w:rPr>
          <w:rFonts w:ascii="Garamond" w:eastAsia="Times New Roman" w:hAnsi="Garamond" w:cs="Arial"/>
          <w:color w:val="000000"/>
          <w:sz w:val="20"/>
          <w:szCs w:val="20"/>
          <w:lang w:eastAsia="en-GB"/>
        </w:rPr>
      </w:pPr>
      <w:r w:rsidRPr="009E11CA">
        <w:rPr>
          <w:rFonts w:ascii="Garamond" w:eastAsia="Times New Roman" w:hAnsi="Garamond" w:cs="Arial"/>
          <w:color w:val="000000"/>
          <w:sz w:val="20"/>
          <w:szCs w:val="20"/>
          <w:lang w:eastAsia="en-GB"/>
        </w:rPr>
        <w:t>the alternative to experiencing oneself as a thing of one sort, in self-experience, would be to experience oneself as ‘merely’ a property of something, in some manner, or as ‘merely’ a process experienced as something that essentially involves the existence of an object or substance that is distinct from it and in which it can go on and occur (Strawson: ibid.).</w:t>
      </w:r>
    </w:p>
    <w:p w14:paraId="35351FC0" w14:textId="77777777" w:rsidR="0026728F" w:rsidRPr="009E11CA" w:rsidRDefault="0026728F" w:rsidP="0026728F">
      <w:pPr>
        <w:spacing w:after="0" w:line="360" w:lineRule="auto"/>
        <w:rPr>
          <w:rFonts w:ascii="Garamond" w:hAnsi="Garamond" w:cs="Arial"/>
          <w:sz w:val="24"/>
          <w:szCs w:val="24"/>
        </w:rPr>
      </w:pPr>
    </w:p>
    <w:p w14:paraId="520FE5E3"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t>It may seem odd to refer to the self as a ‘thin</w:t>
      </w:r>
      <w:r w:rsidR="0075148E" w:rsidRPr="009E11CA">
        <w:rPr>
          <w:rFonts w:ascii="Garamond" w:hAnsi="Garamond" w:cs="Arial"/>
          <w:sz w:val="24"/>
          <w:szCs w:val="24"/>
        </w:rPr>
        <w:t>g’, and some reject this notion;</w:t>
      </w:r>
      <w:r w:rsidRPr="009E11CA">
        <w:rPr>
          <w:rFonts w:ascii="Garamond" w:hAnsi="Garamond" w:cs="Arial"/>
          <w:sz w:val="24"/>
          <w:szCs w:val="24"/>
        </w:rPr>
        <w:t xml:space="preserve"> yet insofar as the self features in our experience, it is not as a state or a property or an event, or even as some sort of process. As Nozick writes, the self ‘has a particular character, that of an entity’ (Nozick 1989: 148). Perhaps the most important sense in which the self presents itself as a thing of some sort is related to how it presents itself as a </w:t>
      </w:r>
      <w:r w:rsidRPr="009E11CA">
        <w:rPr>
          <w:rFonts w:ascii="Garamond" w:hAnsi="Garamond" w:cs="Arial"/>
          <w:i/>
          <w:sz w:val="24"/>
          <w:szCs w:val="24"/>
        </w:rPr>
        <w:t>subject of experience</w:t>
      </w:r>
      <w:r w:rsidRPr="009E11CA">
        <w:rPr>
          <w:rFonts w:ascii="Garamond" w:hAnsi="Garamond" w:cs="Arial"/>
          <w:sz w:val="24"/>
          <w:szCs w:val="24"/>
        </w:rPr>
        <w:t xml:space="preserve">. We might think that each of us has a good basic understanding of what a subject of experience is just </w:t>
      </w:r>
      <w:r w:rsidR="00DD2552" w:rsidRPr="009E11CA">
        <w:rPr>
          <w:rFonts w:ascii="Garamond" w:hAnsi="Garamond" w:cs="Arial"/>
          <w:sz w:val="24"/>
          <w:szCs w:val="24"/>
        </w:rPr>
        <w:t>by</w:t>
      </w:r>
      <w:r w:rsidRPr="009E11CA">
        <w:rPr>
          <w:rFonts w:ascii="Garamond" w:hAnsi="Garamond" w:cs="Arial"/>
          <w:sz w:val="24"/>
          <w:szCs w:val="24"/>
        </w:rPr>
        <w:t xml:space="preserve"> virtue of being one and being </w:t>
      </w:r>
      <w:proofErr w:type="spellStart"/>
      <w:r w:rsidRPr="009E11CA">
        <w:rPr>
          <w:rFonts w:ascii="Garamond" w:hAnsi="Garamond" w:cs="Arial"/>
          <w:sz w:val="24"/>
          <w:szCs w:val="24"/>
        </w:rPr>
        <w:t>self conscious</w:t>
      </w:r>
      <w:proofErr w:type="spellEnd"/>
      <w:r w:rsidRPr="009E11CA">
        <w:rPr>
          <w:rFonts w:ascii="Garamond" w:hAnsi="Garamond" w:cs="Arial"/>
          <w:sz w:val="24"/>
          <w:szCs w:val="24"/>
        </w:rPr>
        <w:t xml:space="preserve"> (Strawson 2011: 63). That understanding does not require that we should be able to </w:t>
      </w:r>
      <w:r w:rsidRPr="009E11CA">
        <w:rPr>
          <w:rFonts w:ascii="Garamond" w:hAnsi="Garamond" w:cs="Arial"/>
          <w:i/>
          <w:sz w:val="24"/>
          <w:szCs w:val="24"/>
        </w:rPr>
        <w:t xml:space="preserve">articulate </w:t>
      </w:r>
      <w:r w:rsidRPr="009E11CA">
        <w:rPr>
          <w:rFonts w:ascii="Garamond" w:hAnsi="Garamond" w:cs="Arial"/>
          <w:sz w:val="24"/>
          <w:szCs w:val="24"/>
        </w:rPr>
        <w:t xml:space="preserve">what it is like, or what we understand by the notion. Strawson argues that the basic understanding is: </w:t>
      </w:r>
    </w:p>
    <w:p w14:paraId="46F306D6" w14:textId="77777777" w:rsidR="0026728F" w:rsidRPr="009E11CA" w:rsidRDefault="0026728F" w:rsidP="0026728F">
      <w:pPr>
        <w:spacing w:after="0" w:line="360" w:lineRule="auto"/>
        <w:rPr>
          <w:rFonts w:ascii="Garamond" w:hAnsi="Garamond" w:cs="Arial"/>
          <w:sz w:val="24"/>
          <w:szCs w:val="24"/>
        </w:rPr>
      </w:pPr>
    </w:p>
    <w:p w14:paraId="745A239E" w14:textId="77777777" w:rsidR="0026728F" w:rsidRPr="009E11CA" w:rsidRDefault="0026728F" w:rsidP="0026728F">
      <w:pPr>
        <w:spacing w:after="0" w:line="360" w:lineRule="auto"/>
        <w:ind w:left="567"/>
        <w:rPr>
          <w:rFonts w:ascii="Garamond" w:hAnsi="Garamond" w:cs="Arial"/>
          <w:sz w:val="20"/>
          <w:szCs w:val="20"/>
        </w:rPr>
      </w:pPr>
      <w:r w:rsidRPr="009E11CA">
        <w:rPr>
          <w:rFonts w:ascii="Garamond" w:hAnsi="Garamond" w:cs="Arial"/>
          <w:sz w:val="20"/>
          <w:szCs w:val="20"/>
        </w:rPr>
        <w:t xml:space="preserve">available to young children, and it lies at the centre of ordinary human self-experience, and indeed of any self-experience at all, whether or nor we can give it clear verbal expression. It’s plausible that no </w:t>
      </w:r>
      <w:r w:rsidRPr="009E11CA">
        <w:rPr>
          <w:rFonts w:ascii="Garamond" w:hAnsi="Garamond" w:cs="Arial"/>
          <w:sz w:val="20"/>
          <w:szCs w:val="20"/>
        </w:rPr>
        <w:lastRenderedPageBreak/>
        <w:t>sane self-conscious subject of experience can fail to have a good grasp of what a subject of experience is. (Strawson 2011: 64).</w:t>
      </w:r>
    </w:p>
    <w:p w14:paraId="41156979" w14:textId="77777777" w:rsidR="0026728F" w:rsidRPr="009E11CA" w:rsidRDefault="0026728F" w:rsidP="0026728F">
      <w:pPr>
        <w:spacing w:after="0" w:line="360" w:lineRule="auto"/>
        <w:rPr>
          <w:rFonts w:ascii="Garamond" w:hAnsi="Garamond" w:cs="Arial"/>
          <w:sz w:val="20"/>
          <w:szCs w:val="20"/>
        </w:rPr>
      </w:pPr>
    </w:p>
    <w:p w14:paraId="6D7C1135" w14:textId="77777777" w:rsidR="00B53C11" w:rsidRPr="009E11CA" w:rsidRDefault="00576578" w:rsidP="003048CE">
      <w:pPr>
        <w:spacing w:after="0" w:line="360" w:lineRule="auto"/>
        <w:rPr>
          <w:rFonts w:ascii="Garamond" w:hAnsi="Garamond" w:cs="Arial"/>
          <w:sz w:val="24"/>
          <w:szCs w:val="24"/>
        </w:rPr>
      </w:pPr>
      <w:r w:rsidRPr="009E11CA">
        <w:rPr>
          <w:rFonts w:ascii="Garamond" w:hAnsi="Garamond" w:cs="Arial"/>
          <w:sz w:val="24"/>
          <w:szCs w:val="24"/>
        </w:rPr>
        <w:t xml:space="preserve">Someone </w:t>
      </w:r>
      <w:r w:rsidR="00001750" w:rsidRPr="009E11CA">
        <w:rPr>
          <w:rFonts w:ascii="Garamond" w:hAnsi="Garamond" w:cs="Arial"/>
          <w:sz w:val="24"/>
          <w:szCs w:val="24"/>
        </w:rPr>
        <w:t xml:space="preserve">operating </w:t>
      </w:r>
      <w:r w:rsidRPr="009E11CA">
        <w:rPr>
          <w:rFonts w:ascii="Garamond" w:hAnsi="Garamond" w:cs="Arial"/>
          <w:sz w:val="24"/>
          <w:szCs w:val="24"/>
        </w:rPr>
        <w:t xml:space="preserve">at Level 2 of the </w:t>
      </w:r>
      <w:r w:rsidRPr="009E11CA">
        <w:rPr>
          <w:rFonts w:ascii="Garamond" w:hAnsi="Garamond" w:cs="Arial"/>
          <w:i/>
          <w:sz w:val="24"/>
          <w:szCs w:val="24"/>
        </w:rPr>
        <w:t xml:space="preserve">Sounds of Intent </w:t>
      </w:r>
      <w:r w:rsidRPr="009E11CA">
        <w:rPr>
          <w:rFonts w:ascii="Garamond" w:hAnsi="Garamond" w:cs="Arial"/>
          <w:sz w:val="24"/>
          <w:szCs w:val="24"/>
        </w:rPr>
        <w:t xml:space="preserve">framework is capable of intentional expressive communication – </w:t>
      </w:r>
      <w:r w:rsidR="00001750" w:rsidRPr="009E11CA">
        <w:rPr>
          <w:rFonts w:ascii="Garamond" w:hAnsi="Garamond" w:cs="Arial"/>
          <w:sz w:val="24"/>
          <w:szCs w:val="24"/>
        </w:rPr>
        <w:t xml:space="preserve">for example </w:t>
      </w:r>
      <w:r w:rsidRPr="009E11CA">
        <w:rPr>
          <w:rFonts w:ascii="Garamond" w:hAnsi="Garamond" w:cs="Arial"/>
          <w:sz w:val="24"/>
          <w:szCs w:val="24"/>
        </w:rPr>
        <w:t xml:space="preserve">‘causing, creating or controlling sounds intentionally’ and ‘interacting with others </w:t>
      </w:r>
      <w:r w:rsidR="00001750" w:rsidRPr="009E11CA">
        <w:rPr>
          <w:rFonts w:ascii="Garamond" w:hAnsi="Garamond" w:cs="Arial"/>
          <w:sz w:val="24"/>
          <w:szCs w:val="24"/>
        </w:rPr>
        <w:t xml:space="preserve">by </w:t>
      </w:r>
      <w:r w:rsidRPr="009E11CA">
        <w:rPr>
          <w:rFonts w:ascii="Garamond" w:hAnsi="Garamond" w:cs="Arial"/>
          <w:sz w:val="24"/>
          <w:szCs w:val="24"/>
        </w:rPr>
        <w:t xml:space="preserve">using sounds’. </w:t>
      </w:r>
      <w:r w:rsidR="00001750" w:rsidRPr="009E11CA">
        <w:rPr>
          <w:rFonts w:ascii="Garamond" w:hAnsi="Garamond" w:cs="Arial"/>
          <w:sz w:val="24"/>
          <w:szCs w:val="24"/>
        </w:rPr>
        <w:t xml:space="preserve">Is someone with these capabilities necessarily </w:t>
      </w:r>
      <w:r w:rsidR="0026728F" w:rsidRPr="009E11CA">
        <w:rPr>
          <w:rFonts w:ascii="Garamond" w:hAnsi="Garamond" w:cs="Arial"/>
          <w:sz w:val="24"/>
          <w:szCs w:val="24"/>
        </w:rPr>
        <w:t>self conscious</w:t>
      </w:r>
      <w:r w:rsidR="003D4D5E" w:rsidRPr="009E11CA">
        <w:rPr>
          <w:rFonts w:ascii="Garamond" w:hAnsi="Garamond" w:cs="Arial"/>
          <w:sz w:val="24"/>
          <w:szCs w:val="24"/>
        </w:rPr>
        <w:t xml:space="preserve"> or </w:t>
      </w:r>
      <w:r w:rsidR="00EA75FB" w:rsidRPr="009E11CA">
        <w:rPr>
          <w:rFonts w:ascii="Garamond" w:hAnsi="Garamond" w:cs="Arial"/>
          <w:sz w:val="24"/>
          <w:szCs w:val="24"/>
        </w:rPr>
        <w:t xml:space="preserve">in possession of </w:t>
      </w:r>
      <w:r w:rsidR="00001750" w:rsidRPr="009E11CA">
        <w:rPr>
          <w:rFonts w:ascii="Garamond" w:hAnsi="Garamond" w:cs="Arial"/>
          <w:sz w:val="24"/>
          <w:szCs w:val="24"/>
        </w:rPr>
        <w:t xml:space="preserve">a good grasp of what a subject of experience is? </w:t>
      </w:r>
      <w:r w:rsidR="0026728F" w:rsidRPr="009E11CA">
        <w:rPr>
          <w:rFonts w:ascii="Garamond" w:hAnsi="Garamond" w:cs="Arial"/>
          <w:sz w:val="24"/>
          <w:szCs w:val="24"/>
        </w:rPr>
        <w:t xml:space="preserve"> </w:t>
      </w:r>
      <w:r w:rsidR="00001750" w:rsidRPr="009E11CA">
        <w:rPr>
          <w:rFonts w:ascii="Garamond" w:hAnsi="Garamond" w:cs="Arial"/>
          <w:sz w:val="24"/>
          <w:szCs w:val="24"/>
        </w:rPr>
        <w:t>It would appear not</w:t>
      </w:r>
      <w:r w:rsidR="003D4D5E" w:rsidRPr="009E11CA">
        <w:rPr>
          <w:rFonts w:ascii="Garamond" w:hAnsi="Garamond" w:cs="Arial"/>
          <w:sz w:val="24"/>
          <w:szCs w:val="24"/>
        </w:rPr>
        <w:t xml:space="preserve">. It is </w:t>
      </w:r>
      <w:r w:rsidR="00001750" w:rsidRPr="009E11CA">
        <w:rPr>
          <w:rFonts w:ascii="Garamond" w:hAnsi="Garamond" w:cs="Arial"/>
          <w:sz w:val="24"/>
          <w:szCs w:val="24"/>
        </w:rPr>
        <w:t xml:space="preserve">plausible that </w:t>
      </w:r>
      <w:r w:rsidR="003D4D5E" w:rsidRPr="009E11CA">
        <w:rPr>
          <w:rFonts w:ascii="Garamond" w:hAnsi="Garamond" w:cs="Arial"/>
          <w:sz w:val="24"/>
          <w:szCs w:val="24"/>
        </w:rPr>
        <w:t xml:space="preserve">some birds are </w:t>
      </w:r>
      <w:r w:rsidR="00001750" w:rsidRPr="009E11CA">
        <w:rPr>
          <w:rFonts w:ascii="Garamond" w:hAnsi="Garamond" w:cs="Arial"/>
          <w:sz w:val="24"/>
          <w:szCs w:val="24"/>
        </w:rPr>
        <w:t>capable o</w:t>
      </w:r>
      <w:r w:rsidR="003D4D5E" w:rsidRPr="009E11CA">
        <w:rPr>
          <w:rFonts w:ascii="Garamond" w:hAnsi="Garamond" w:cs="Arial"/>
          <w:sz w:val="24"/>
          <w:szCs w:val="24"/>
        </w:rPr>
        <w:t>f causing a sound intentionally</w:t>
      </w:r>
      <w:r w:rsidR="00001750" w:rsidRPr="009E11CA">
        <w:rPr>
          <w:rFonts w:ascii="Garamond" w:hAnsi="Garamond" w:cs="Arial"/>
          <w:sz w:val="24"/>
          <w:szCs w:val="24"/>
        </w:rPr>
        <w:t xml:space="preserve"> and interacting with others using sounds</w:t>
      </w:r>
      <w:r w:rsidR="003D4D5E" w:rsidRPr="009E11CA">
        <w:rPr>
          <w:rFonts w:ascii="Garamond" w:hAnsi="Garamond" w:cs="Arial"/>
          <w:sz w:val="24"/>
          <w:szCs w:val="24"/>
        </w:rPr>
        <w:t>,</w:t>
      </w:r>
      <w:r w:rsidR="00001750" w:rsidRPr="009E11CA">
        <w:rPr>
          <w:rFonts w:ascii="Garamond" w:hAnsi="Garamond" w:cs="Arial"/>
          <w:sz w:val="24"/>
          <w:szCs w:val="24"/>
        </w:rPr>
        <w:t xml:space="preserve"> yet </w:t>
      </w:r>
      <w:r w:rsidR="003D4D5E" w:rsidRPr="009E11CA">
        <w:rPr>
          <w:rFonts w:ascii="Garamond" w:hAnsi="Garamond" w:cs="Arial"/>
          <w:sz w:val="24"/>
          <w:szCs w:val="24"/>
        </w:rPr>
        <w:t xml:space="preserve">it is </w:t>
      </w:r>
      <w:r w:rsidR="00001750" w:rsidRPr="009E11CA">
        <w:rPr>
          <w:rFonts w:ascii="Garamond" w:hAnsi="Garamond" w:cs="Arial"/>
          <w:sz w:val="24"/>
          <w:szCs w:val="24"/>
        </w:rPr>
        <w:t xml:space="preserve">not plausible </w:t>
      </w:r>
      <w:r w:rsidR="003D4D5E" w:rsidRPr="009E11CA">
        <w:rPr>
          <w:rFonts w:ascii="Garamond" w:hAnsi="Garamond" w:cs="Arial"/>
          <w:sz w:val="24"/>
          <w:szCs w:val="24"/>
        </w:rPr>
        <w:t xml:space="preserve">that these birds are </w:t>
      </w:r>
      <w:r w:rsidR="00EA75FB" w:rsidRPr="009E11CA">
        <w:rPr>
          <w:rFonts w:ascii="Garamond" w:hAnsi="Garamond" w:cs="Arial"/>
          <w:sz w:val="24"/>
          <w:szCs w:val="24"/>
        </w:rPr>
        <w:t xml:space="preserve">conscious of </w:t>
      </w:r>
      <w:r w:rsidR="000B116E" w:rsidRPr="009E11CA">
        <w:rPr>
          <w:rFonts w:ascii="Garamond" w:hAnsi="Garamond" w:cs="Arial"/>
          <w:sz w:val="24"/>
          <w:szCs w:val="24"/>
        </w:rPr>
        <w:t>themselves</w:t>
      </w:r>
      <w:r w:rsidR="00EA75FB" w:rsidRPr="009E11CA">
        <w:rPr>
          <w:rFonts w:ascii="Garamond" w:hAnsi="Garamond" w:cs="Arial"/>
          <w:sz w:val="24"/>
          <w:szCs w:val="24"/>
        </w:rPr>
        <w:t xml:space="preserve">, </w:t>
      </w:r>
      <w:r w:rsidR="00610C0E" w:rsidRPr="009E11CA">
        <w:rPr>
          <w:rFonts w:ascii="Garamond" w:hAnsi="Garamond" w:cs="Arial"/>
          <w:sz w:val="24"/>
          <w:szCs w:val="24"/>
        </w:rPr>
        <w:t>nor t</w:t>
      </w:r>
      <w:r w:rsidR="003D4D5E" w:rsidRPr="009E11CA">
        <w:rPr>
          <w:rFonts w:ascii="Garamond" w:hAnsi="Garamond" w:cs="Arial"/>
          <w:sz w:val="24"/>
          <w:szCs w:val="24"/>
        </w:rPr>
        <w:t xml:space="preserve">hat they understand that they are </w:t>
      </w:r>
      <w:r w:rsidR="00001750" w:rsidRPr="009E11CA">
        <w:rPr>
          <w:rFonts w:ascii="Garamond" w:hAnsi="Garamond" w:cs="Arial"/>
          <w:sz w:val="24"/>
          <w:szCs w:val="24"/>
        </w:rPr>
        <w:t>subject</w:t>
      </w:r>
      <w:r w:rsidR="003D4D5E" w:rsidRPr="009E11CA">
        <w:rPr>
          <w:rFonts w:ascii="Garamond" w:hAnsi="Garamond" w:cs="Arial"/>
          <w:sz w:val="24"/>
          <w:szCs w:val="24"/>
        </w:rPr>
        <w:t>s</w:t>
      </w:r>
      <w:r w:rsidR="00001750" w:rsidRPr="009E11CA">
        <w:rPr>
          <w:rFonts w:ascii="Garamond" w:hAnsi="Garamond" w:cs="Arial"/>
          <w:sz w:val="24"/>
          <w:szCs w:val="24"/>
        </w:rPr>
        <w:t xml:space="preserve"> of experience. </w:t>
      </w:r>
      <w:r w:rsidR="003D4D5E" w:rsidRPr="009E11CA">
        <w:rPr>
          <w:rFonts w:ascii="Garamond" w:hAnsi="Garamond" w:cs="Arial"/>
          <w:sz w:val="24"/>
          <w:szCs w:val="24"/>
        </w:rPr>
        <w:t xml:space="preserve">The intentionality required by Level 2 </w:t>
      </w:r>
      <w:r w:rsidR="00EA75FB" w:rsidRPr="009E11CA">
        <w:rPr>
          <w:rFonts w:ascii="Garamond" w:hAnsi="Garamond" w:cs="Arial"/>
          <w:sz w:val="24"/>
          <w:szCs w:val="24"/>
        </w:rPr>
        <w:t xml:space="preserve">is </w:t>
      </w:r>
      <w:r w:rsidR="003D4D5E" w:rsidRPr="009E11CA">
        <w:rPr>
          <w:rFonts w:ascii="Garamond" w:hAnsi="Garamond" w:cs="Arial"/>
          <w:sz w:val="24"/>
          <w:szCs w:val="24"/>
        </w:rPr>
        <w:t xml:space="preserve">exhibited by animals that lack </w:t>
      </w:r>
      <w:r w:rsidR="004A3AE2" w:rsidRPr="009E11CA">
        <w:rPr>
          <w:rFonts w:ascii="Garamond" w:hAnsi="Garamond" w:cs="Arial"/>
          <w:sz w:val="24"/>
          <w:szCs w:val="24"/>
        </w:rPr>
        <w:t xml:space="preserve">self consciousness. But equally some birds (and other animals) can produce sounds that </w:t>
      </w:r>
      <w:r w:rsidR="000B116E" w:rsidRPr="009E11CA">
        <w:rPr>
          <w:rFonts w:ascii="Garamond" w:hAnsi="Garamond" w:cs="Arial"/>
          <w:sz w:val="24"/>
          <w:szCs w:val="24"/>
        </w:rPr>
        <w:t xml:space="preserve">can be interpreted as music to human ears (Ockelford </w:t>
      </w:r>
      <w:r w:rsidR="00B9246B" w:rsidRPr="009E11CA">
        <w:rPr>
          <w:rFonts w:ascii="Garamond" w:hAnsi="Garamond" w:cs="Arial"/>
          <w:sz w:val="24"/>
          <w:szCs w:val="24"/>
        </w:rPr>
        <w:t>2013</w:t>
      </w:r>
      <w:r w:rsidR="0086472E" w:rsidRPr="009E11CA">
        <w:rPr>
          <w:rFonts w:ascii="Garamond" w:hAnsi="Garamond" w:cs="Arial"/>
          <w:sz w:val="24"/>
          <w:szCs w:val="24"/>
        </w:rPr>
        <w:t>a</w:t>
      </w:r>
      <w:r w:rsidR="00B9246B" w:rsidRPr="009E11CA">
        <w:rPr>
          <w:rFonts w:ascii="Garamond" w:hAnsi="Garamond" w:cs="Arial"/>
          <w:sz w:val="24"/>
          <w:szCs w:val="24"/>
        </w:rPr>
        <w:t xml:space="preserve">: 141–143) </w:t>
      </w:r>
      <w:r w:rsidR="004A3AE2" w:rsidRPr="009E11CA">
        <w:rPr>
          <w:rFonts w:ascii="Garamond" w:hAnsi="Garamond" w:cs="Arial"/>
          <w:sz w:val="24"/>
          <w:szCs w:val="24"/>
        </w:rPr>
        <w:t xml:space="preserve">and </w:t>
      </w:r>
      <w:r w:rsidR="00D70E56" w:rsidRPr="009E11CA">
        <w:rPr>
          <w:rFonts w:ascii="Garamond" w:hAnsi="Garamond" w:cs="Arial"/>
          <w:sz w:val="24"/>
          <w:szCs w:val="24"/>
        </w:rPr>
        <w:t xml:space="preserve">– </w:t>
      </w:r>
      <w:r w:rsidR="000874B9" w:rsidRPr="009E11CA">
        <w:rPr>
          <w:rFonts w:ascii="Garamond" w:hAnsi="Garamond" w:cs="Arial"/>
          <w:sz w:val="24"/>
          <w:szCs w:val="24"/>
        </w:rPr>
        <w:t>conceivably</w:t>
      </w:r>
      <w:r w:rsidR="00D70E56" w:rsidRPr="009E11CA">
        <w:rPr>
          <w:rFonts w:ascii="Garamond" w:hAnsi="Garamond" w:cs="Arial"/>
          <w:sz w:val="24"/>
          <w:szCs w:val="24"/>
        </w:rPr>
        <w:t xml:space="preserve"> </w:t>
      </w:r>
      <w:r w:rsidR="00830EEF" w:rsidRPr="009E11CA">
        <w:rPr>
          <w:rFonts w:ascii="Garamond" w:hAnsi="Garamond" w:cs="Arial"/>
          <w:sz w:val="24"/>
          <w:szCs w:val="24"/>
        </w:rPr>
        <w:t>–</w:t>
      </w:r>
      <w:r w:rsidR="00D70E56" w:rsidRPr="009E11CA">
        <w:rPr>
          <w:rFonts w:ascii="Garamond" w:hAnsi="Garamond" w:cs="Arial"/>
          <w:sz w:val="24"/>
          <w:szCs w:val="24"/>
        </w:rPr>
        <w:t xml:space="preserve"> </w:t>
      </w:r>
      <w:r w:rsidR="004A3AE2" w:rsidRPr="009E11CA">
        <w:rPr>
          <w:rFonts w:ascii="Garamond" w:hAnsi="Garamond" w:cs="Arial"/>
          <w:sz w:val="24"/>
          <w:szCs w:val="24"/>
        </w:rPr>
        <w:t xml:space="preserve">to theirs. </w:t>
      </w:r>
      <w:r w:rsidR="00EA75FB" w:rsidRPr="009E11CA">
        <w:rPr>
          <w:rFonts w:ascii="Garamond" w:hAnsi="Garamond" w:cs="Arial"/>
          <w:sz w:val="24"/>
          <w:szCs w:val="24"/>
        </w:rPr>
        <w:t xml:space="preserve">Moreover, </w:t>
      </w:r>
      <w:r w:rsidR="003860C5" w:rsidRPr="009E11CA">
        <w:rPr>
          <w:rFonts w:ascii="Garamond" w:hAnsi="Garamond" w:cs="Arial"/>
          <w:sz w:val="24"/>
          <w:szCs w:val="24"/>
        </w:rPr>
        <w:t xml:space="preserve">it would be dogmatic to assert that we cannot attribute the requisite intentionality to artificial intelligence, </w:t>
      </w:r>
      <w:r w:rsidR="00D70E56" w:rsidRPr="009E11CA">
        <w:rPr>
          <w:rFonts w:ascii="Garamond" w:hAnsi="Garamond" w:cs="Arial"/>
          <w:sz w:val="24"/>
          <w:szCs w:val="24"/>
        </w:rPr>
        <w:t>al</w:t>
      </w:r>
      <w:r w:rsidR="003860C5" w:rsidRPr="009E11CA">
        <w:rPr>
          <w:rFonts w:ascii="Garamond" w:hAnsi="Garamond" w:cs="Arial"/>
          <w:sz w:val="24"/>
          <w:szCs w:val="24"/>
        </w:rPr>
        <w:t xml:space="preserve">though </w:t>
      </w:r>
      <w:r w:rsidR="00EA75FB" w:rsidRPr="009E11CA">
        <w:rPr>
          <w:rFonts w:ascii="Garamond" w:hAnsi="Garamond" w:cs="Arial"/>
          <w:sz w:val="24"/>
          <w:szCs w:val="24"/>
        </w:rPr>
        <w:t xml:space="preserve">whether we can </w:t>
      </w:r>
      <w:r w:rsidR="003860C5" w:rsidRPr="009E11CA">
        <w:rPr>
          <w:rFonts w:ascii="Garamond" w:hAnsi="Garamond" w:cs="Arial"/>
          <w:sz w:val="24"/>
          <w:szCs w:val="24"/>
        </w:rPr>
        <w:t xml:space="preserve">also attribute self consciousness to </w:t>
      </w:r>
      <w:r w:rsidR="00EA75FB" w:rsidRPr="009E11CA">
        <w:rPr>
          <w:rFonts w:ascii="Garamond" w:hAnsi="Garamond" w:cs="Arial"/>
          <w:sz w:val="24"/>
          <w:szCs w:val="24"/>
        </w:rPr>
        <w:t xml:space="preserve">any such </w:t>
      </w:r>
      <w:r w:rsidR="003860C5" w:rsidRPr="009E11CA">
        <w:rPr>
          <w:rFonts w:ascii="Garamond" w:hAnsi="Garamond" w:cs="Arial"/>
          <w:sz w:val="24"/>
          <w:szCs w:val="24"/>
        </w:rPr>
        <w:t xml:space="preserve">intelligence is a moot point. </w:t>
      </w:r>
    </w:p>
    <w:p w14:paraId="4BAD1EAE" w14:textId="77777777" w:rsidR="00B53C11" w:rsidRPr="009E11CA" w:rsidRDefault="00B53C11" w:rsidP="003048CE">
      <w:pPr>
        <w:spacing w:after="0" w:line="360" w:lineRule="auto"/>
        <w:rPr>
          <w:rFonts w:ascii="Garamond" w:hAnsi="Garamond" w:cs="Arial"/>
          <w:sz w:val="24"/>
          <w:szCs w:val="24"/>
        </w:rPr>
      </w:pPr>
    </w:p>
    <w:p w14:paraId="4B7EDFF0" w14:textId="77777777" w:rsidR="00507335" w:rsidRPr="009E11CA" w:rsidRDefault="00B53C11" w:rsidP="003048CE">
      <w:pPr>
        <w:spacing w:after="0" w:line="360" w:lineRule="auto"/>
        <w:rPr>
          <w:rFonts w:ascii="Garamond" w:hAnsi="Garamond" w:cs="Arial"/>
          <w:sz w:val="24"/>
          <w:szCs w:val="24"/>
        </w:rPr>
      </w:pPr>
      <w:r w:rsidRPr="009E11CA">
        <w:rPr>
          <w:rFonts w:ascii="Garamond" w:hAnsi="Garamond" w:cs="Arial"/>
          <w:sz w:val="24"/>
          <w:szCs w:val="24"/>
        </w:rPr>
        <w:t>Intentionality</w:t>
      </w:r>
      <w:r w:rsidR="002F158F" w:rsidRPr="009E11CA">
        <w:rPr>
          <w:rFonts w:ascii="Garamond" w:hAnsi="Garamond" w:cs="Arial"/>
          <w:sz w:val="24"/>
          <w:szCs w:val="24"/>
        </w:rPr>
        <w:t xml:space="preserve"> as exhibited </w:t>
      </w:r>
      <w:r w:rsidRPr="009E11CA">
        <w:rPr>
          <w:rFonts w:ascii="Garamond" w:hAnsi="Garamond" w:cs="Arial"/>
          <w:sz w:val="24"/>
          <w:szCs w:val="24"/>
        </w:rPr>
        <w:t>in the communication of sounds</w:t>
      </w:r>
      <w:r w:rsidR="002F158F" w:rsidRPr="009E11CA">
        <w:rPr>
          <w:rFonts w:ascii="Garamond" w:hAnsi="Garamond" w:cs="Arial"/>
          <w:sz w:val="24"/>
          <w:szCs w:val="24"/>
        </w:rPr>
        <w:t xml:space="preserve"> is not sufficient for self consciousness</w:t>
      </w:r>
      <w:r w:rsidRPr="009E11CA">
        <w:rPr>
          <w:rFonts w:ascii="Garamond" w:hAnsi="Garamond" w:cs="Arial"/>
          <w:sz w:val="24"/>
          <w:szCs w:val="24"/>
        </w:rPr>
        <w:t>, not even if the sounds intentionally communicated are judged by us</w:t>
      </w:r>
      <w:r w:rsidR="00413558" w:rsidRPr="009E11CA">
        <w:rPr>
          <w:rFonts w:ascii="Garamond" w:hAnsi="Garamond" w:cs="Arial"/>
          <w:sz w:val="24"/>
          <w:szCs w:val="24"/>
        </w:rPr>
        <w:t xml:space="preserve"> </w:t>
      </w:r>
      <w:r w:rsidRPr="009E11CA">
        <w:rPr>
          <w:rFonts w:ascii="Garamond" w:hAnsi="Garamond" w:cs="Arial"/>
          <w:sz w:val="24"/>
          <w:szCs w:val="24"/>
        </w:rPr>
        <w:t>to be musical</w:t>
      </w:r>
      <w:r w:rsidR="00413558" w:rsidRPr="009E11CA">
        <w:rPr>
          <w:rFonts w:ascii="Garamond" w:hAnsi="Garamond" w:cs="Arial"/>
          <w:sz w:val="24"/>
          <w:szCs w:val="24"/>
        </w:rPr>
        <w:t xml:space="preserve"> (Ockelford </w:t>
      </w:r>
      <w:r w:rsidR="0086472E" w:rsidRPr="009E11CA">
        <w:rPr>
          <w:rFonts w:ascii="Garamond" w:hAnsi="Garamond" w:cs="Arial"/>
          <w:sz w:val="24"/>
          <w:szCs w:val="24"/>
        </w:rPr>
        <w:t xml:space="preserve">2013b: </w:t>
      </w:r>
      <w:r w:rsidR="00413558" w:rsidRPr="009E11CA">
        <w:rPr>
          <w:rFonts w:ascii="Garamond" w:hAnsi="Garamond" w:cs="Arial"/>
          <w:sz w:val="24"/>
          <w:szCs w:val="24"/>
        </w:rPr>
        <w:t>45–52</w:t>
      </w:r>
      <w:r w:rsidR="0086472E" w:rsidRPr="009E11CA">
        <w:rPr>
          <w:rFonts w:ascii="Garamond" w:hAnsi="Garamond" w:cs="Arial"/>
          <w:sz w:val="24"/>
          <w:szCs w:val="24"/>
        </w:rPr>
        <w:t>)</w:t>
      </w:r>
      <w:r w:rsidRPr="009E11CA">
        <w:rPr>
          <w:rFonts w:ascii="Garamond" w:hAnsi="Garamond" w:cs="Arial"/>
          <w:sz w:val="24"/>
          <w:szCs w:val="24"/>
        </w:rPr>
        <w:t>. It follows that self</w:t>
      </w:r>
      <w:r w:rsidR="00A21613" w:rsidRPr="009E11CA">
        <w:rPr>
          <w:rFonts w:ascii="Garamond" w:hAnsi="Garamond" w:cs="Arial"/>
          <w:sz w:val="24"/>
          <w:szCs w:val="24"/>
        </w:rPr>
        <w:t xml:space="preserve"> </w:t>
      </w:r>
      <w:r w:rsidRPr="009E11CA">
        <w:rPr>
          <w:rFonts w:ascii="Garamond" w:hAnsi="Garamond" w:cs="Arial"/>
          <w:sz w:val="24"/>
          <w:szCs w:val="24"/>
        </w:rPr>
        <w:t xml:space="preserve">consciousness is </w:t>
      </w:r>
      <w:r w:rsidR="00A21613" w:rsidRPr="009E11CA">
        <w:rPr>
          <w:rFonts w:ascii="Garamond" w:hAnsi="Garamond" w:cs="Arial"/>
          <w:sz w:val="24"/>
          <w:szCs w:val="24"/>
        </w:rPr>
        <w:t xml:space="preserve">not </w:t>
      </w:r>
      <w:r w:rsidRPr="009E11CA">
        <w:rPr>
          <w:rFonts w:ascii="Garamond" w:hAnsi="Garamond" w:cs="Arial"/>
          <w:sz w:val="24"/>
          <w:szCs w:val="24"/>
        </w:rPr>
        <w:t xml:space="preserve">a necessary condition </w:t>
      </w:r>
      <w:r w:rsidR="00353C8C" w:rsidRPr="009E11CA">
        <w:rPr>
          <w:rFonts w:ascii="Garamond" w:hAnsi="Garamond" w:cs="Arial"/>
          <w:sz w:val="24"/>
          <w:szCs w:val="24"/>
        </w:rPr>
        <w:t>for</w:t>
      </w:r>
      <w:r w:rsidRPr="009E11CA">
        <w:rPr>
          <w:rFonts w:ascii="Garamond" w:hAnsi="Garamond" w:cs="Arial"/>
          <w:sz w:val="24"/>
          <w:szCs w:val="24"/>
        </w:rPr>
        <w:t xml:space="preserve"> </w:t>
      </w:r>
      <w:r w:rsidR="003F42C9" w:rsidRPr="009E11CA">
        <w:rPr>
          <w:rFonts w:ascii="Garamond" w:hAnsi="Garamond" w:cs="Arial"/>
          <w:sz w:val="24"/>
          <w:szCs w:val="24"/>
        </w:rPr>
        <w:t>the earliest stages of musical development</w:t>
      </w:r>
      <w:r w:rsidR="00A21613" w:rsidRPr="009E11CA">
        <w:rPr>
          <w:rFonts w:ascii="Garamond" w:hAnsi="Garamond" w:cs="Arial"/>
          <w:sz w:val="24"/>
          <w:szCs w:val="24"/>
        </w:rPr>
        <w:t xml:space="preserve">; nor are </w:t>
      </w:r>
      <w:r w:rsidR="003F42C9" w:rsidRPr="009E11CA">
        <w:rPr>
          <w:rFonts w:ascii="Garamond" w:hAnsi="Garamond" w:cs="Arial"/>
          <w:sz w:val="24"/>
          <w:szCs w:val="24"/>
        </w:rPr>
        <w:t xml:space="preserve">the earliest stages of musical development </w:t>
      </w:r>
      <w:r w:rsidR="00507335" w:rsidRPr="009E11CA">
        <w:rPr>
          <w:rFonts w:ascii="Garamond" w:hAnsi="Garamond" w:cs="Arial"/>
          <w:sz w:val="24"/>
          <w:szCs w:val="24"/>
        </w:rPr>
        <w:t xml:space="preserve">sufficient for </w:t>
      </w:r>
      <w:r w:rsidRPr="009E11CA">
        <w:rPr>
          <w:rFonts w:ascii="Garamond" w:hAnsi="Garamond" w:cs="Arial"/>
          <w:sz w:val="24"/>
          <w:szCs w:val="24"/>
        </w:rPr>
        <w:t>self</w:t>
      </w:r>
      <w:r w:rsidR="003F42C9" w:rsidRPr="009E11CA">
        <w:rPr>
          <w:rFonts w:ascii="Garamond" w:hAnsi="Garamond" w:cs="Arial"/>
          <w:sz w:val="24"/>
          <w:szCs w:val="24"/>
        </w:rPr>
        <w:t xml:space="preserve"> </w:t>
      </w:r>
      <w:r w:rsidRPr="009E11CA">
        <w:rPr>
          <w:rFonts w:ascii="Garamond" w:hAnsi="Garamond" w:cs="Arial"/>
          <w:sz w:val="24"/>
          <w:szCs w:val="24"/>
        </w:rPr>
        <w:t xml:space="preserve">consciousness. </w:t>
      </w:r>
    </w:p>
    <w:p w14:paraId="5D61D526" w14:textId="77777777" w:rsidR="00507335" w:rsidRPr="009E11CA" w:rsidRDefault="00507335" w:rsidP="003048CE">
      <w:pPr>
        <w:spacing w:after="0" w:line="360" w:lineRule="auto"/>
        <w:rPr>
          <w:rFonts w:ascii="Garamond" w:hAnsi="Garamond" w:cs="Arial"/>
          <w:sz w:val="24"/>
          <w:szCs w:val="24"/>
        </w:rPr>
      </w:pPr>
    </w:p>
    <w:p w14:paraId="0D3B0047" w14:textId="77777777" w:rsidR="00B53C11" w:rsidRPr="009E11CA" w:rsidRDefault="00D70E56" w:rsidP="003048CE">
      <w:pPr>
        <w:spacing w:after="0" w:line="360" w:lineRule="auto"/>
        <w:rPr>
          <w:rFonts w:ascii="Garamond" w:hAnsi="Garamond" w:cs="Arial"/>
          <w:sz w:val="24"/>
          <w:szCs w:val="24"/>
        </w:rPr>
      </w:pPr>
      <w:r w:rsidRPr="009E11CA">
        <w:rPr>
          <w:rFonts w:ascii="Garamond" w:hAnsi="Garamond" w:cs="Arial"/>
          <w:sz w:val="24"/>
          <w:szCs w:val="24"/>
        </w:rPr>
        <w:t>S</w:t>
      </w:r>
      <w:r w:rsidR="00507335" w:rsidRPr="009E11CA">
        <w:rPr>
          <w:rFonts w:ascii="Garamond" w:hAnsi="Garamond" w:cs="Arial"/>
          <w:sz w:val="24"/>
          <w:szCs w:val="24"/>
        </w:rPr>
        <w:t>elf</w:t>
      </w:r>
      <w:r w:rsidR="00353C8C" w:rsidRPr="009E11CA">
        <w:rPr>
          <w:rFonts w:ascii="Garamond" w:hAnsi="Garamond" w:cs="Arial"/>
          <w:sz w:val="24"/>
          <w:szCs w:val="24"/>
        </w:rPr>
        <w:t xml:space="preserve"> </w:t>
      </w:r>
      <w:r w:rsidR="00507335" w:rsidRPr="009E11CA">
        <w:rPr>
          <w:rFonts w:ascii="Garamond" w:hAnsi="Garamond" w:cs="Arial"/>
          <w:sz w:val="24"/>
          <w:szCs w:val="24"/>
        </w:rPr>
        <w:t xml:space="preserve">conscious experience </w:t>
      </w:r>
      <w:r w:rsidRPr="009E11CA">
        <w:rPr>
          <w:rFonts w:ascii="Garamond" w:hAnsi="Garamond" w:cs="Arial"/>
          <w:sz w:val="24"/>
          <w:szCs w:val="24"/>
        </w:rPr>
        <w:t xml:space="preserve">requires that </w:t>
      </w:r>
      <w:r w:rsidR="003C279E" w:rsidRPr="009E11CA">
        <w:rPr>
          <w:rFonts w:ascii="Garamond" w:hAnsi="Garamond" w:cs="Arial"/>
          <w:sz w:val="24"/>
          <w:szCs w:val="24"/>
        </w:rPr>
        <w:t>one is aware of oneself</w:t>
      </w:r>
      <w:r w:rsidR="00507335" w:rsidRPr="009E11CA">
        <w:rPr>
          <w:rFonts w:ascii="Garamond" w:hAnsi="Garamond" w:cs="Arial"/>
          <w:sz w:val="24"/>
          <w:szCs w:val="24"/>
        </w:rPr>
        <w:t xml:space="preserve"> as a subject of experience</w:t>
      </w:r>
      <w:r w:rsidR="003C279E" w:rsidRPr="009E11CA">
        <w:rPr>
          <w:rFonts w:ascii="Garamond" w:hAnsi="Garamond" w:cs="Arial"/>
          <w:sz w:val="24"/>
          <w:szCs w:val="24"/>
        </w:rPr>
        <w:t xml:space="preserve"> – one is both </w:t>
      </w:r>
      <w:r w:rsidR="00507335" w:rsidRPr="009E11CA">
        <w:rPr>
          <w:rFonts w:ascii="Garamond" w:hAnsi="Garamond" w:cs="Arial"/>
          <w:sz w:val="24"/>
          <w:szCs w:val="24"/>
        </w:rPr>
        <w:t>aware of sound</w:t>
      </w:r>
      <w:r w:rsidR="003C279E" w:rsidRPr="009E11CA">
        <w:rPr>
          <w:rFonts w:ascii="Garamond" w:hAnsi="Garamond" w:cs="Arial"/>
          <w:sz w:val="24"/>
          <w:szCs w:val="24"/>
        </w:rPr>
        <w:t xml:space="preserve">, for example, </w:t>
      </w:r>
      <w:r w:rsidR="00507335" w:rsidRPr="009E11CA">
        <w:rPr>
          <w:rFonts w:ascii="Garamond" w:hAnsi="Garamond" w:cs="Arial"/>
          <w:sz w:val="24"/>
          <w:szCs w:val="24"/>
        </w:rPr>
        <w:t>and conscious that one is aware of sound</w:t>
      </w:r>
      <w:r w:rsidR="00353C8C" w:rsidRPr="009E11CA">
        <w:rPr>
          <w:rFonts w:ascii="Garamond" w:hAnsi="Garamond" w:cs="Arial"/>
          <w:sz w:val="24"/>
          <w:szCs w:val="24"/>
        </w:rPr>
        <w:t>.</w:t>
      </w:r>
      <w:r w:rsidR="00507335" w:rsidRPr="009E11CA">
        <w:rPr>
          <w:rFonts w:ascii="Garamond" w:hAnsi="Garamond" w:cs="Arial"/>
          <w:sz w:val="24"/>
          <w:szCs w:val="24"/>
        </w:rPr>
        <w:t xml:space="preserve"> A bird may be aware of sound yet not conscious of being aware of this, whilst any human being with at least a minimal sense of self will have the requisite awareness. This is not yet to posit a musical identity, which implies some awareness of being musical; but it is to suggest how </w:t>
      </w:r>
      <w:r w:rsidR="003C279E" w:rsidRPr="009E11CA">
        <w:rPr>
          <w:rFonts w:ascii="Garamond" w:hAnsi="Garamond" w:cs="Arial"/>
          <w:sz w:val="24"/>
          <w:szCs w:val="24"/>
        </w:rPr>
        <w:t>self-</w:t>
      </w:r>
      <w:r w:rsidR="00507335" w:rsidRPr="009E11CA">
        <w:rPr>
          <w:rFonts w:ascii="Garamond" w:hAnsi="Garamond" w:cs="Arial"/>
          <w:sz w:val="24"/>
          <w:szCs w:val="24"/>
        </w:rPr>
        <w:t>awareness is related to the p</w:t>
      </w:r>
      <w:r w:rsidR="003C279E" w:rsidRPr="009E11CA">
        <w:rPr>
          <w:rFonts w:ascii="Garamond" w:hAnsi="Garamond" w:cs="Arial"/>
          <w:sz w:val="24"/>
          <w:szCs w:val="24"/>
        </w:rPr>
        <w:t xml:space="preserve">resence of a minimal self, and </w:t>
      </w:r>
      <w:r w:rsidR="00507335" w:rsidRPr="009E11CA">
        <w:rPr>
          <w:rFonts w:ascii="Garamond" w:hAnsi="Garamond" w:cs="Arial"/>
          <w:sz w:val="24"/>
          <w:szCs w:val="24"/>
        </w:rPr>
        <w:t>our having a sense of that.</w:t>
      </w:r>
    </w:p>
    <w:p w14:paraId="2B8665BB" w14:textId="77777777" w:rsidR="00B53C11" w:rsidRPr="009E11CA" w:rsidRDefault="00B53C11" w:rsidP="0026728F">
      <w:pPr>
        <w:spacing w:after="0"/>
        <w:rPr>
          <w:rFonts w:ascii="Garamond" w:hAnsi="Garamond" w:cs="Arial"/>
          <w:sz w:val="24"/>
          <w:szCs w:val="24"/>
        </w:rPr>
      </w:pPr>
    </w:p>
    <w:p w14:paraId="5DF98AC7" w14:textId="77777777" w:rsidR="008E5D02" w:rsidRDefault="008E5D02" w:rsidP="003048CE">
      <w:pPr>
        <w:spacing w:after="0" w:line="360" w:lineRule="auto"/>
        <w:rPr>
          <w:rFonts w:ascii="Garamond" w:hAnsi="Garamond" w:cs="Arial"/>
          <w:sz w:val="24"/>
          <w:szCs w:val="24"/>
        </w:rPr>
      </w:pPr>
      <w:r w:rsidRPr="009E11CA">
        <w:rPr>
          <w:rFonts w:ascii="Garamond" w:hAnsi="Garamond" w:cs="Arial"/>
          <w:sz w:val="24"/>
          <w:szCs w:val="24"/>
        </w:rPr>
        <w:t xml:space="preserve">Our second case study – of Emily – illustrates someone who is developing a minimal sense of self. </w:t>
      </w:r>
    </w:p>
    <w:p w14:paraId="494DD7F3" w14:textId="77777777" w:rsidR="009E11CA" w:rsidRPr="009E11CA" w:rsidRDefault="009E11CA" w:rsidP="003048CE">
      <w:pPr>
        <w:spacing w:after="0" w:line="360" w:lineRule="auto"/>
        <w:rPr>
          <w:rFonts w:ascii="Garamond" w:hAnsi="Garamond" w:cs="Arial"/>
          <w:sz w:val="24"/>
          <w:szCs w:val="24"/>
        </w:rPr>
      </w:pPr>
    </w:p>
    <w:p w14:paraId="4A624F15" w14:textId="77777777" w:rsidR="009E11CA" w:rsidRDefault="009E11CA">
      <w:pPr>
        <w:spacing w:after="0" w:line="240" w:lineRule="auto"/>
        <w:rPr>
          <w:rFonts w:ascii="Garamond" w:hAnsi="Garamond" w:cs="Arial"/>
          <w:i/>
          <w:kern w:val="36"/>
          <w:sz w:val="24"/>
          <w:szCs w:val="24"/>
        </w:rPr>
      </w:pPr>
      <w:r>
        <w:rPr>
          <w:rFonts w:ascii="Garamond" w:hAnsi="Garamond" w:cs="Arial"/>
          <w:i/>
          <w:kern w:val="36"/>
          <w:sz w:val="24"/>
          <w:szCs w:val="24"/>
        </w:rPr>
        <w:br w:type="page"/>
      </w:r>
    </w:p>
    <w:p w14:paraId="3880AF3F" w14:textId="77777777" w:rsidR="008E5D02" w:rsidRPr="009E11CA" w:rsidRDefault="008E5D02" w:rsidP="002C399F">
      <w:pPr>
        <w:tabs>
          <w:tab w:val="left" w:pos="284"/>
        </w:tabs>
        <w:spacing w:after="0" w:line="360" w:lineRule="auto"/>
        <w:ind w:right="-625"/>
        <w:rPr>
          <w:rFonts w:ascii="Garamond" w:hAnsi="Garamond" w:cs="Arial"/>
          <w:kern w:val="36"/>
          <w:sz w:val="24"/>
          <w:szCs w:val="24"/>
        </w:rPr>
      </w:pPr>
      <w:r w:rsidRPr="009E11CA">
        <w:rPr>
          <w:rFonts w:ascii="Garamond" w:hAnsi="Garamond" w:cs="Arial"/>
          <w:i/>
          <w:kern w:val="36"/>
          <w:sz w:val="24"/>
          <w:szCs w:val="24"/>
        </w:rPr>
        <w:lastRenderedPageBreak/>
        <w:t>Case study 2: Emily</w:t>
      </w:r>
    </w:p>
    <w:p w14:paraId="3BCFDCD4" w14:textId="77777777" w:rsidR="008E5D02" w:rsidRPr="009E11CA" w:rsidRDefault="008E5D02" w:rsidP="00B746E3">
      <w:pPr>
        <w:tabs>
          <w:tab w:val="left" w:pos="284"/>
        </w:tabs>
        <w:spacing w:after="0" w:line="360" w:lineRule="auto"/>
        <w:ind w:right="-625"/>
        <w:rPr>
          <w:rFonts w:ascii="Garamond" w:hAnsi="Garamond" w:cs="Arial"/>
          <w:kern w:val="36"/>
          <w:sz w:val="24"/>
          <w:szCs w:val="24"/>
        </w:rPr>
      </w:pPr>
    </w:p>
    <w:p w14:paraId="30577BCC" w14:textId="77777777" w:rsidR="008E5D02" w:rsidRPr="009E11CA" w:rsidRDefault="008E5D02"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Emily has cerebral palsy and PMLD. She is 12 years old. Her </w:t>
      </w:r>
      <w:r w:rsidRPr="009E11CA">
        <w:rPr>
          <w:rFonts w:ascii="Garamond" w:hAnsi="Garamond" w:cs="Arial"/>
          <w:i/>
          <w:kern w:val="36"/>
          <w:sz w:val="24"/>
          <w:szCs w:val="24"/>
        </w:rPr>
        <w:t xml:space="preserve">Sounds of Intent </w:t>
      </w:r>
      <w:r w:rsidRPr="009E11CA">
        <w:rPr>
          <w:rFonts w:ascii="Garamond" w:hAnsi="Garamond" w:cs="Arial"/>
          <w:kern w:val="36"/>
          <w:sz w:val="24"/>
          <w:szCs w:val="24"/>
        </w:rPr>
        <w:t>assessment is as follows.</w:t>
      </w:r>
    </w:p>
    <w:p w14:paraId="2734FF3A" w14:textId="77777777" w:rsidR="008E5D02" w:rsidRPr="009E11CA" w:rsidRDefault="008E5D02" w:rsidP="002C399F">
      <w:pPr>
        <w:tabs>
          <w:tab w:val="left" w:pos="284"/>
        </w:tabs>
        <w:spacing w:after="0" w:line="360" w:lineRule="auto"/>
        <w:ind w:left="284" w:right="-625"/>
        <w:rPr>
          <w:rFonts w:ascii="Garamond" w:hAnsi="Garamond" w:cs="Arial"/>
          <w:kern w:val="36"/>
          <w:sz w:val="24"/>
          <w:szCs w:val="24"/>
        </w:rPr>
      </w:pPr>
    </w:p>
    <w:p w14:paraId="37301DCD" w14:textId="77777777" w:rsidR="008E5D02" w:rsidRPr="009E11CA" w:rsidRDefault="008E5D02" w:rsidP="00B746E3">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REACTIVE – LEVEL 2</w:t>
      </w:r>
    </w:p>
    <w:p w14:paraId="4BF4111F" w14:textId="77777777" w:rsidR="008E5D02" w:rsidRPr="009E11CA" w:rsidRDefault="008E5D02" w:rsidP="007A6CF0">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6D41AF52" w14:textId="77777777" w:rsidR="008E5D02" w:rsidRPr="009E11CA" w:rsidRDefault="008E5D02" w:rsidP="00D648CD">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Emily responds to loud sounds (such as the clash of symbols or the bang of a drum near to her) with a smile, though quieter sounds appear to elicit no response.</w:t>
      </w:r>
    </w:p>
    <w:p w14:paraId="0BEFCD8F" w14:textId="77777777" w:rsidR="008E5D02" w:rsidRPr="009E11CA" w:rsidRDefault="008E5D02" w:rsidP="007627DC">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09ADA8AA" w14:textId="77777777" w:rsidR="008E5D02" w:rsidRPr="009E11CA" w:rsidRDefault="008E5D02" w:rsidP="00E231E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Emily’s music therapist takes this to mean that Emily can process certain stimuli in the auditory domain.</w:t>
      </w:r>
    </w:p>
    <w:p w14:paraId="662C40B2" w14:textId="77777777" w:rsidR="008E5D02" w:rsidRPr="009E11CA" w:rsidRDefault="008E5D02" w:rsidP="00353C8C">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4ABADCAE" w14:textId="77777777" w:rsidR="008E5D02" w:rsidRPr="009E11CA" w:rsidRDefault="008E5D02" w:rsidP="00A523F6">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PROACTIVE – LEVEL 2</w:t>
      </w:r>
    </w:p>
    <w:p w14:paraId="7DB0EE40" w14:textId="77777777" w:rsidR="008E5D02" w:rsidRPr="009E11CA" w:rsidRDefault="008E5D02" w:rsidP="00442F97">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07B114CD" w14:textId="77777777" w:rsidR="008E5D02" w:rsidRPr="009E11CA" w:rsidRDefault="008E5D02" w:rsidP="00225AED">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In the ‘little room’ (a specially constructed micro-environment in which she lies supine), Emily will reach up to the cowbell that is suspended from above and strike it with her hand to make it sound. </w:t>
      </w:r>
    </w:p>
    <w:p w14:paraId="2F77A037"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1B4A2A1C"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Emily’s teacher interprets this is evidence of her having</w:t>
      </w:r>
      <w:r w:rsidRPr="009E11CA">
        <w:rPr>
          <w:rFonts w:ascii="Garamond" w:hAnsi="Garamond" w:cs="Arial"/>
          <w:color w:val="000000"/>
          <w:sz w:val="20"/>
          <w:szCs w:val="20"/>
        </w:rPr>
        <w:t xml:space="preserve"> a sense of agency,</w:t>
      </w:r>
      <w:r w:rsidRPr="009E11CA">
        <w:rPr>
          <w:rFonts w:ascii="Garamond" w:hAnsi="Garamond" w:cs="Arial"/>
          <w:i/>
          <w:color w:val="000000"/>
          <w:sz w:val="20"/>
          <w:szCs w:val="20"/>
        </w:rPr>
        <w:t xml:space="preserve"> </w:t>
      </w:r>
      <w:r w:rsidRPr="009E11CA">
        <w:rPr>
          <w:rFonts w:ascii="Garamond" w:hAnsi="Garamond" w:cs="Arial"/>
          <w:color w:val="000000"/>
          <w:sz w:val="20"/>
          <w:szCs w:val="20"/>
        </w:rPr>
        <w:t>with the necessary cognitive and motor capacities to produce or control sounds intentionally.</w:t>
      </w:r>
    </w:p>
    <w:p w14:paraId="073E3CA2"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79A8B8C3"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INTERACTIVE – LEVEL 2</w:t>
      </w:r>
    </w:p>
    <w:p w14:paraId="58C50D98"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1AA76AB2"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 the multisensory room, Emily will operate a switch to turn on lights and music, but only when prompted by her support worker sitting very close to her and singing ‘turn on the switch’ in her ear.</w:t>
      </w:r>
    </w:p>
    <w:p w14:paraId="23B4E66A"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Interpretation</w:t>
      </w:r>
    </w:p>
    <w:p w14:paraId="6DF82960" w14:textId="77777777" w:rsidR="008E5D02" w:rsidRPr="009E11CA" w:rsidRDefault="008E5D02" w:rsidP="009327CB">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color w:val="000000"/>
          <w:sz w:val="20"/>
          <w:szCs w:val="20"/>
        </w:rPr>
        <w:t xml:space="preserve">Emily’s educational psychologist believes this shows that she has some notion of a sense of </w:t>
      </w:r>
      <w:r w:rsidR="00A523F6" w:rsidRPr="009E11CA">
        <w:rPr>
          <w:rFonts w:ascii="Garamond" w:hAnsi="Garamond" w:cs="Arial"/>
          <w:color w:val="000000"/>
          <w:sz w:val="20"/>
          <w:szCs w:val="20"/>
        </w:rPr>
        <w:t>inter</w:t>
      </w:r>
      <w:r w:rsidRPr="009E11CA">
        <w:rPr>
          <w:rFonts w:ascii="Garamond" w:hAnsi="Garamond" w:cs="Arial"/>
          <w:color w:val="000000"/>
          <w:sz w:val="20"/>
          <w:szCs w:val="20"/>
        </w:rPr>
        <w:t>agency that can exist between her and another person.</w:t>
      </w:r>
    </w:p>
    <w:p w14:paraId="645842E8" w14:textId="77777777" w:rsidR="008E5D02" w:rsidRPr="009E11CA" w:rsidRDefault="008E5D02" w:rsidP="009327CB">
      <w:pPr>
        <w:spacing w:after="0" w:line="360" w:lineRule="auto"/>
        <w:ind w:right="-625"/>
        <w:rPr>
          <w:rFonts w:ascii="Garamond" w:hAnsi="Garamond" w:cs="Arial"/>
          <w:kern w:val="36"/>
          <w:sz w:val="24"/>
          <w:szCs w:val="24"/>
        </w:rPr>
      </w:pPr>
    </w:p>
    <w:p w14:paraId="290BA203" w14:textId="77777777" w:rsidR="008E5D02" w:rsidRPr="009E11CA" w:rsidRDefault="008E5D02"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This assess</w:t>
      </w:r>
      <w:r w:rsidR="00B72ADD" w:rsidRPr="009E11CA">
        <w:rPr>
          <w:rFonts w:ascii="Garamond" w:hAnsi="Garamond" w:cs="Arial"/>
          <w:kern w:val="36"/>
          <w:sz w:val="24"/>
          <w:szCs w:val="24"/>
        </w:rPr>
        <w:t>ment suggests that Emily has a minimal</w:t>
      </w:r>
      <w:r w:rsidRPr="009E11CA">
        <w:rPr>
          <w:rFonts w:ascii="Garamond" w:hAnsi="Garamond" w:cs="Arial"/>
          <w:kern w:val="36"/>
          <w:sz w:val="24"/>
          <w:szCs w:val="24"/>
        </w:rPr>
        <w:t xml:space="preserve"> sense of self – pre-linguistic and non-conceptual – </w:t>
      </w:r>
      <w:r w:rsidR="00A21613" w:rsidRPr="009E11CA">
        <w:rPr>
          <w:rFonts w:ascii="Garamond" w:hAnsi="Garamond" w:cs="Arial"/>
          <w:kern w:val="36"/>
          <w:sz w:val="24"/>
          <w:szCs w:val="24"/>
        </w:rPr>
        <w:t xml:space="preserve">a sense that </w:t>
      </w:r>
      <w:r w:rsidRPr="009E11CA">
        <w:rPr>
          <w:rFonts w:ascii="Garamond" w:hAnsi="Garamond" w:cs="Arial"/>
          <w:kern w:val="36"/>
          <w:sz w:val="24"/>
          <w:szCs w:val="24"/>
        </w:rPr>
        <w:t xml:space="preserve">is reinforced through </w:t>
      </w:r>
      <w:r w:rsidR="00A21613" w:rsidRPr="009E11CA">
        <w:rPr>
          <w:rFonts w:ascii="Garamond" w:hAnsi="Garamond" w:cs="Arial"/>
          <w:kern w:val="36"/>
          <w:sz w:val="24"/>
          <w:szCs w:val="24"/>
        </w:rPr>
        <w:t xml:space="preserve">repeated </w:t>
      </w:r>
      <w:r w:rsidRPr="009E11CA">
        <w:rPr>
          <w:rFonts w:ascii="Garamond" w:hAnsi="Garamond" w:cs="Arial"/>
          <w:kern w:val="36"/>
          <w:sz w:val="24"/>
          <w:szCs w:val="24"/>
        </w:rPr>
        <w:t xml:space="preserve">perceptual experience. In the absence of verbal confirmation, the strongest evidence for this stems from her interactions in the multisensory room, where </w:t>
      </w:r>
      <w:r w:rsidR="00B72ADD" w:rsidRPr="009E11CA">
        <w:rPr>
          <w:rFonts w:ascii="Garamond" w:hAnsi="Garamond" w:cs="Arial"/>
          <w:kern w:val="36"/>
          <w:sz w:val="24"/>
          <w:szCs w:val="24"/>
        </w:rPr>
        <w:t xml:space="preserve">the singing of </w:t>
      </w:r>
      <w:r w:rsidRPr="009E11CA">
        <w:rPr>
          <w:rFonts w:ascii="Garamond" w:hAnsi="Garamond" w:cs="Arial"/>
          <w:kern w:val="36"/>
          <w:sz w:val="24"/>
          <w:szCs w:val="24"/>
        </w:rPr>
        <w:t xml:space="preserve">Emily’s support worker is required to prompt her to turn the music on, </w:t>
      </w:r>
      <w:r w:rsidR="001A35BF" w:rsidRPr="009E11CA">
        <w:rPr>
          <w:rFonts w:ascii="Garamond" w:hAnsi="Garamond" w:cs="Arial"/>
          <w:kern w:val="36"/>
          <w:sz w:val="24"/>
          <w:szCs w:val="24"/>
        </w:rPr>
        <w:t xml:space="preserve">which is </w:t>
      </w:r>
      <w:r w:rsidRPr="009E11CA">
        <w:rPr>
          <w:rFonts w:ascii="Garamond" w:hAnsi="Garamond" w:cs="Arial"/>
          <w:kern w:val="36"/>
          <w:sz w:val="24"/>
          <w:szCs w:val="24"/>
        </w:rPr>
        <w:t xml:space="preserve">arguably indicative of an early sense of self and other. There is, therefore, evidence that Emily is developing some (minimal) capacity to relate to another person, and this in turn is likely to have a developmental impact on the sense </w:t>
      </w:r>
      <w:r w:rsidR="00A523F6" w:rsidRPr="009E11CA">
        <w:rPr>
          <w:rFonts w:ascii="Garamond" w:hAnsi="Garamond" w:cs="Arial"/>
          <w:kern w:val="36"/>
          <w:sz w:val="24"/>
          <w:szCs w:val="24"/>
        </w:rPr>
        <w:t xml:space="preserve">that </w:t>
      </w:r>
      <w:r w:rsidRPr="009E11CA">
        <w:rPr>
          <w:rFonts w:ascii="Garamond" w:hAnsi="Garamond" w:cs="Arial"/>
          <w:kern w:val="36"/>
          <w:sz w:val="24"/>
          <w:szCs w:val="24"/>
        </w:rPr>
        <w:t xml:space="preserve">she has of herself. </w:t>
      </w:r>
    </w:p>
    <w:p w14:paraId="3E531DDD" w14:textId="77777777" w:rsidR="003348FB" w:rsidRPr="009E11CA" w:rsidRDefault="003348FB" w:rsidP="0026728F">
      <w:pPr>
        <w:autoSpaceDE w:val="0"/>
        <w:autoSpaceDN w:val="0"/>
        <w:adjustRightInd w:val="0"/>
        <w:spacing w:after="0" w:line="360" w:lineRule="auto"/>
        <w:rPr>
          <w:rFonts w:ascii="Garamond" w:hAnsi="Garamond" w:cs="Arial"/>
          <w:b/>
          <w:sz w:val="24"/>
          <w:szCs w:val="24"/>
        </w:rPr>
      </w:pPr>
    </w:p>
    <w:p w14:paraId="15AD79C9" w14:textId="77777777" w:rsidR="009E11CA" w:rsidRDefault="009E11CA">
      <w:pPr>
        <w:spacing w:after="0" w:line="240" w:lineRule="auto"/>
        <w:rPr>
          <w:rFonts w:ascii="Garamond" w:hAnsi="Garamond" w:cs="Arial"/>
          <w:b/>
          <w:sz w:val="24"/>
          <w:szCs w:val="24"/>
        </w:rPr>
      </w:pPr>
      <w:r>
        <w:rPr>
          <w:rFonts w:ascii="Garamond" w:hAnsi="Garamond" w:cs="Arial"/>
          <w:b/>
          <w:sz w:val="24"/>
          <w:szCs w:val="24"/>
        </w:rPr>
        <w:br w:type="page"/>
      </w:r>
    </w:p>
    <w:p w14:paraId="3B25C6F9" w14:textId="77777777" w:rsidR="0026728F" w:rsidRPr="009E11CA" w:rsidRDefault="0026728F" w:rsidP="0026728F">
      <w:pPr>
        <w:autoSpaceDE w:val="0"/>
        <w:autoSpaceDN w:val="0"/>
        <w:adjustRightInd w:val="0"/>
        <w:spacing w:after="0" w:line="360" w:lineRule="auto"/>
        <w:rPr>
          <w:rFonts w:ascii="Garamond" w:hAnsi="Garamond" w:cs="Arial"/>
          <w:b/>
          <w:sz w:val="24"/>
          <w:szCs w:val="24"/>
        </w:rPr>
      </w:pPr>
      <w:r w:rsidRPr="009E11CA">
        <w:rPr>
          <w:rFonts w:ascii="Garamond" w:hAnsi="Garamond" w:cs="Arial"/>
          <w:b/>
          <w:sz w:val="24"/>
          <w:szCs w:val="24"/>
        </w:rPr>
        <w:lastRenderedPageBreak/>
        <w:t>The narrative self: time, memory and the narrative of others</w:t>
      </w:r>
    </w:p>
    <w:p w14:paraId="334F05B7" w14:textId="77777777" w:rsidR="0026728F" w:rsidRPr="009E11CA" w:rsidRDefault="0026728F" w:rsidP="0026728F">
      <w:pPr>
        <w:autoSpaceDE w:val="0"/>
        <w:autoSpaceDN w:val="0"/>
        <w:adjustRightInd w:val="0"/>
        <w:spacing w:after="0" w:line="360" w:lineRule="auto"/>
        <w:rPr>
          <w:rFonts w:ascii="Garamond" w:hAnsi="Garamond" w:cs="Arial"/>
          <w:b/>
          <w:sz w:val="24"/>
          <w:szCs w:val="24"/>
        </w:rPr>
      </w:pPr>
    </w:p>
    <w:p w14:paraId="799B0D5A"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r w:rsidRPr="009E11CA">
        <w:rPr>
          <w:rFonts w:ascii="Garamond" w:hAnsi="Garamond" w:cs="Arial"/>
          <w:sz w:val="24"/>
          <w:szCs w:val="24"/>
        </w:rPr>
        <w:t xml:space="preserve">Gallagher contrasts </w:t>
      </w:r>
      <w:r w:rsidR="00AB5BDE" w:rsidRPr="009E11CA">
        <w:rPr>
          <w:rFonts w:ascii="Garamond" w:hAnsi="Garamond" w:cs="Arial"/>
          <w:sz w:val="24"/>
          <w:szCs w:val="24"/>
        </w:rPr>
        <w:t xml:space="preserve">the </w:t>
      </w:r>
      <w:r w:rsidRPr="009E11CA">
        <w:rPr>
          <w:rFonts w:ascii="Garamond" w:hAnsi="Garamond" w:cs="Arial"/>
          <w:sz w:val="24"/>
          <w:szCs w:val="24"/>
        </w:rPr>
        <w:t xml:space="preserve">minimal self with a narrative self. The narrative self is conceived as: </w:t>
      </w:r>
    </w:p>
    <w:p w14:paraId="4C5C27A9"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r w:rsidRPr="009E11CA">
        <w:rPr>
          <w:rFonts w:ascii="Garamond" w:hAnsi="Garamond" w:cs="Arial"/>
          <w:sz w:val="24"/>
          <w:szCs w:val="24"/>
        </w:rPr>
        <w:t xml:space="preserve"> </w:t>
      </w:r>
    </w:p>
    <w:p w14:paraId="066A62E1" w14:textId="77777777" w:rsidR="0026728F" w:rsidRPr="009E11CA" w:rsidRDefault="0026728F" w:rsidP="0026728F">
      <w:pPr>
        <w:autoSpaceDE w:val="0"/>
        <w:autoSpaceDN w:val="0"/>
        <w:adjustRightInd w:val="0"/>
        <w:spacing w:after="0" w:line="360" w:lineRule="auto"/>
        <w:ind w:left="567" w:right="403"/>
        <w:rPr>
          <w:rFonts w:ascii="Garamond" w:hAnsi="Garamond" w:cs="Arial"/>
          <w:sz w:val="20"/>
          <w:szCs w:val="20"/>
        </w:rPr>
      </w:pPr>
      <w:r w:rsidRPr="009E11CA">
        <w:rPr>
          <w:rFonts w:ascii="Garamond" w:hAnsi="Garamond" w:cs="Arial"/>
          <w:sz w:val="20"/>
          <w:szCs w:val="20"/>
        </w:rPr>
        <w:t xml:space="preserve">a more or less coherent self (or self-image) that is constituted with a past and a future in the various stories that we and others </w:t>
      </w:r>
      <w:proofErr w:type="gramStart"/>
      <w:r w:rsidRPr="009E11CA">
        <w:rPr>
          <w:rFonts w:ascii="Garamond" w:hAnsi="Garamond" w:cs="Arial"/>
          <w:sz w:val="20"/>
          <w:szCs w:val="20"/>
        </w:rPr>
        <w:t>tell</w:t>
      </w:r>
      <w:proofErr w:type="gramEnd"/>
      <w:r w:rsidRPr="009E11CA">
        <w:rPr>
          <w:rFonts w:ascii="Garamond" w:hAnsi="Garamond" w:cs="Arial"/>
          <w:sz w:val="20"/>
          <w:szCs w:val="20"/>
        </w:rPr>
        <w:t xml:space="preserve"> about ourselves … The narrative self is extended in time to include memories of the past and intentions toward the future’ (Gallagher 2000: 15). </w:t>
      </w:r>
    </w:p>
    <w:p w14:paraId="3A5FF51B"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p>
    <w:p w14:paraId="0E4ADC76"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t xml:space="preserve">The narrative self requires a sense of past and future, and this presupposes a sense of time. Clarke </w:t>
      </w:r>
      <w:r w:rsidR="00A523F6" w:rsidRPr="009E11CA">
        <w:rPr>
          <w:rFonts w:ascii="Garamond" w:hAnsi="Garamond" w:cs="Arial"/>
          <w:sz w:val="24"/>
          <w:szCs w:val="24"/>
        </w:rPr>
        <w:t>elucidates</w:t>
      </w:r>
      <w:r w:rsidRPr="009E11CA">
        <w:rPr>
          <w:rFonts w:ascii="Garamond" w:hAnsi="Garamond" w:cs="Arial"/>
          <w:sz w:val="24"/>
          <w:szCs w:val="24"/>
        </w:rPr>
        <w:t xml:space="preserve"> how music is related to temporality, experience and consciousness: </w:t>
      </w:r>
      <w:r w:rsidRPr="009E11CA">
        <w:rPr>
          <w:rFonts w:ascii="Garamond" w:hAnsi="Garamond" w:cs="Arial"/>
          <w:i/>
          <w:sz w:val="24"/>
          <w:szCs w:val="24"/>
        </w:rPr>
        <w:t xml:space="preserve"> </w:t>
      </w:r>
    </w:p>
    <w:p w14:paraId="68F85190" w14:textId="77777777" w:rsidR="0026728F" w:rsidRPr="009E11CA" w:rsidRDefault="0026728F" w:rsidP="0026728F">
      <w:pPr>
        <w:spacing w:after="0" w:line="360" w:lineRule="auto"/>
        <w:rPr>
          <w:rFonts w:ascii="Garamond" w:hAnsi="Garamond" w:cs="Arial"/>
          <w:sz w:val="24"/>
          <w:szCs w:val="24"/>
        </w:rPr>
      </w:pPr>
    </w:p>
    <w:p w14:paraId="195DF215" w14:textId="77777777" w:rsidR="0026728F" w:rsidRPr="009E11CA" w:rsidRDefault="0026728F" w:rsidP="0026728F">
      <w:pPr>
        <w:spacing w:after="0" w:line="360" w:lineRule="auto"/>
        <w:ind w:left="567" w:right="403"/>
        <w:rPr>
          <w:rFonts w:ascii="Garamond" w:hAnsi="Garamond" w:cs="Arial"/>
          <w:sz w:val="20"/>
          <w:szCs w:val="20"/>
        </w:rPr>
      </w:pPr>
      <w:r w:rsidRPr="009E11CA">
        <w:rPr>
          <w:rFonts w:ascii="Garamond" w:hAnsi="Garamond" w:cs="Arial"/>
          <w:sz w:val="20"/>
          <w:szCs w:val="20"/>
        </w:rPr>
        <w:t>[M]</w:t>
      </w:r>
      <w:proofErr w:type="spellStart"/>
      <w:r w:rsidRPr="009E11CA">
        <w:rPr>
          <w:rFonts w:ascii="Garamond" w:hAnsi="Garamond" w:cs="Arial"/>
          <w:sz w:val="20"/>
          <w:szCs w:val="20"/>
        </w:rPr>
        <w:t>usic</w:t>
      </w:r>
      <w:proofErr w:type="spellEnd"/>
      <w:r w:rsidRPr="009E11CA">
        <w:rPr>
          <w:rFonts w:ascii="Garamond" w:hAnsi="Garamond" w:cs="Arial"/>
          <w:sz w:val="20"/>
          <w:szCs w:val="20"/>
        </w:rPr>
        <w:t xml:space="preserve"> models, moulds, and makes audible the flow of our inner, subjective life – the sense of our being-in-the-world … these processes and their musical analogues are by definition </w:t>
      </w:r>
      <w:r w:rsidRPr="009E11CA">
        <w:rPr>
          <w:rFonts w:ascii="Garamond" w:hAnsi="Garamond" w:cs="Arial"/>
          <w:i/>
          <w:sz w:val="20"/>
          <w:szCs w:val="20"/>
        </w:rPr>
        <w:t xml:space="preserve">temporalities. </w:t>
      </w:r>
      <w:r w:rsidRPr="009E11CA">
        <w:rPr>
          <w:rFonts w:ascii="Garamond" w:hAnsi="Garamond" w:cs="Arial"/>
          <w:sz w:val="20"/>
          <w:szCs w:val="20"/>
        </w:rPr>
        <w:t xml:space="preserve">To be conscious is to know one’s being from </w:t>
      </w:r>
      <w:r w:rsidR="00A523F6" w:rsidRPr="009E11CA">
        <w:rPr>
          <w:rFonts w:ascii="Garamond" w:hAnsi="Garamond" w:cs="Arial"/>
          <w:sz w:val="20"/>
          <w:szCs w:val="20"/>
        </w:rPr>
        <w:t xml:space="preserve">one </w:t>
      </w:r>
      <w:r w:rsidRPr="009E11CA">
        <w:rPr>
          <w:rFonts w:ascii="Garamond" w:hAnsi="Garamond" w:cs="Arial"/>
          <w:sz w:val="20"/>
          <w:szCs w:val="20"/>
        </w:rPr>
        <w:t xml:space="preserve">moment to the next and to generate some apprehension of unity – an enduring self, an enduring world (whether ‘real’ or illusory) – out of the experience. And while much in the everyday business of human doing furnishes such conditions for consciousness, the making of music might be argued as distinctive in these respects, since ‘musicking’ captures in its very temporal essence the temporality that is essential to the knowing of being – i.e. consciousness (Clarke, 2011: p. 1.) </w:t>
      </w:r>
    </w:p>
    <w:p w14:paraId="441CD144" w14:textId="77777777" w:rsidR="0026728F" w:rsidRPr="009E11CA" w:rsidRDefault="0026728F" w:rsidP="0026728F">
      <w:pPr>
        <w:spacing w:after="0" w:line="360" w:lineRule="auto"/>
        <w:rPr>
          <w:rFonts w:ascii="Garamond" w:hAnsi="Garamond" w:cs="Arial"/>
          <w:sz w:val="24"/>
          <w:szCs w:val="24"/>
        </w:rPr>
      </w:pPr>
    </w:p>
    <w:p w14:paraId="2094FC0A" w14:textId="77777777" w:rsidR="00726F75" w:rsidRPr="009E11CA" w:rsidRDefault="00726F75" w:rsidP="0026728F">
      <w:pPr>
        <w:spacing w:after="0" w:line="360" w:lineRule="auto"/>
        <w:rPr>
          <w:rFonts w:ascii="Garamond" w:hAnsi="Garamond" w:cs="Arial"/>
          <w:i/>
          <w:sz w:val="24"/>
          <w:szCs w:val="24"/>
        </w:rPr>
      </w:pPr>
      <w:r w:rsidRPr="009E11CA">
        <w:rPr>
          <w:rFonts w:ascii="Garamond" w:hAnsi="Garamond" w:cs="Arial"/>
          <w:i/>
          <w:sz w:val="24"/>
          <w:szCs w:val="24"/>
        </w:rPr>
        <w:t>The Sounds of Intent Framework: Level 3</w:t>
      </w:r>
    </w:p>
    <w:p w14:paraId="0E95D969" w14:textId="77777777" w:rsidR="00726F75" w:rsidRPr="009E11CA" w:rsidRDefault="00726F75" w:rsidP="0026728F">
      <w:pPr>
        <w:spacing w:after="0" w:line="360" w:lineRule="auto"/>
        <w:rPr>
          <w:rFonts w:ascii="Garamond" w:hAnsi="Garamond" w:cs="Arial"/>
          <w:i/>
          <w:sz w:val="24"/>
          <w:szCs w:val="24"/>
        </w:rPr>
      </w:pPr>
    </w:p>
    <w:p w14:paraId="25C25974" w14:textId="77777777" w:rsidR="0026728F" w:rsidRPr="009E11CA" w:rsidRDefault="003C279E" w:rsidP="0026728F">
      <w:pPr>
        <w:spacing w:after="0" w:line="360" w:lineRule="auto"/>
        <w:rPr>
          <w:rFonts w:ascii="Garamond" w:hAnsi="Garamond" w:cs="Arial"/>
          <w:sz w:val="24"/>
          <w:szCs w:val="24"/>
        </w:rPr>
      </w:pPr>
      <w:r w:rsidRPr="009E11CA">
        <w:rPr>
          <w:rFonts w:ascii="Garamond" w:hAnsi="Garamond" w:cs="Arial"/>
          <w:sz w:val="24"/>
          <w:szCs w:val="24"/>
        </w:rPr>
        <w:t xml:space="preserve">It is a significant question how </w:t>
      </w:r>
      <w:r w:rsidR="0026728F" w:rsidRPr="009E11CA">
        <w:rPr>
          <w:rFonts w:ascii="Garamond" w:hAnsi="Garamond" w:cs="Arial"/>
          <w:sz w:val="24"/>
          <w:szCs w:val="24"/>
        </w:rPr>
        <w:t xml:space="preserve">musical engagement </w:t>
      </w:r>
      <w:r w:rsidR="0080670E" w:rsidRPr="009E11CA">
        <w:rPr>
          <w:rFonts w:ascii="Garamond" w:hAnsi="Garamond" w:cs="Arial"/>
          <w:sz w:val="24"/>
          <w:szCs w:val="24"/>
        </w:rPr>
        <w:t>offer</w:t>
      </w:r>
      <w:r w:rsidR="0026728F" w:rsidRPr="009E11CA">
        <w:rPr>
          <w:rFonts w:ascii="Garamond" w:hAnsi="Garamond" w:cs="Arial"/>
          <w:sz w:val="24"/>
          <w:szCs w:val="24"/>
        </w:rPr>
        <w:t xml:space="preserve">s evidence that a child has a sense not only of an ‘inner, subjective life’ but also of an ‘enduring self’ – of being the same subject of experience over time. </w:t>
      </w:r>
      <w:r w:rsidRPr="009E11CA">
        <w:rPr>
          <w:rFonts w:ascii="Garamond" w:hAnsi="Garamond" w:cs="Arial"/>
          <w:sz w:val="24"/>
          <w:szCs w:val="24"/>
        </w:rPr>
        <w:t xml:space="preserve">To explore how </w:t>
      </w:r>
      <w:r w:rsidR="0026728F" w:rsidRPr="009E11CA">
        <w:rPr>
          <w:rFonts w:ascii="Garamond" w:hAnsi="Garamond" w:cs="Arial"/>
          <w:sz w:val="24"/>
          <w:szCs w:val="24"/>
        </w:rPr>
        <w:t xml:space="preserve">engagement in music might </w:t>
      </w:r>
      <w:r w:rsidR="0080670E" w:rsidRPr="009E11CA">
        <w:rPr>
          <w:rFonts w:ascii="Garamond" w:hAnsi="Garamond" w:cs="Arial"/>
          <w:sz w:val="24"/>
          <w:szCs w:val="24"/>
        </w:rPr>
        <w:t>provid</w:t>
      </w:r>
      <w:r w:rsidR="0026728F" w:rsidRPr="009E11CA">
        <w:rPr>
          <w:rFonts w:ascii="Garamond" w:hAnsi="Garamond" w:cs="Arial"/>
          <w:sz w:val="24"/>
          <w:szCs w:val="24"/>
        </w:rPr>
        <w:t>e evidence of a sense of a single, enduring self</w:t>
      </w:r>
      <w:r w:rsidRPr="009E11CA">
        <w:rPr>
          <w:rFonts w:ascii="Garamond" w:hAnsi="Garamond" w:cs="Arial"/>
          <w:sz w:val="24"/>
          <w:szCs w:val="24"/>
        </w:rPr>
        <w:t xml:space="preserve"> we would have to </w:t>
      </w:r>
      <w:r w:rsidR="0026728F" w:rsidRPr="009E11CA">
        <w:rPr>
          <w:rFonts w:ascii="Garamond" w:hAnsi="Garamond" w:cs="Arial"/>
          <w:sz w:val="24"/>
          <w:szCs w:val="24"/>
        </w:rPr>
        <w:t xml:space="preserve">explore temporality in such cases as when someone is exposed to a single tone, in its various phases, or to a melody, when this is apprehended as more than an </w:t>
      </w:r>
      <w:proofErr w:type="spellStart"/>
      <w:r w:rsidR="0026728F" w:rsidRPr="009E11CA">
        <w:rPr>
          <w:rFonts w:ascii="Garamond" w:hAnsi="Garamond" w:cs="Arial"/>
          <w:sz w:val="24"/>
          <w:szCs w:val="24"/>
        </w:rPr>
        <w:t>unsynthesised</w:t>
      </w:r>
      <w:proofErr w:type="spellEnd"/>
      <w:r w:rsidR="0026728F" w:rsidRPr="009E11CA">
        <w:rPr>
          <w:rFonts w:ascii="Garamond" w:hAnsi="Garamond" w:cs="Arial"/>
          <w:sz w:val="24"/>
          <w:szCs w:val="24"/>
        </w:rPr>
        <w:t xml:space="preserve"> succession of notes (Clarke, 2011: 2). </w:t>
      </w:r>
      <w:r w:rsidR="004D0076" w:rsidRPr="009E11CA">
        <w:rPr>
          <w:rFonts w:ascii="Garamond" w:hAnsi="Garamond" w:cs="Arial"/>
          <w:sz w:val="24"/>
          <w:szCs w:val="24"/>
        </w:rPr>
        <w:t xml:space="preserve">Within the </w:t>
      </w:r>
      <w:r w:rsidR="004D0076" w:rsidRPr="009E11CA">
        <w:rPr>
          <w:rFonts w:ascii="Garamond" w:hAnsi="Garamond" w:cs="Arial"/>
          <w:i/>
          <w:sz w:val="24"/>
          <w:szCs w:val="24"/>
        </w:rPr>
        <w:t>Sounds of</w:t>
      </w:r>
      <w:r w:rsidR="00833677" w:rsidRPr="009E11CA">
        <w:rPr>
          <w:rFonts w:ascii="Garamond" w:hAnsi="Garamond" w:cs="Arial"/>
          <w:i/>
          <w:sz w:val="24"/>
          <w:szCs w:val="24"/>
        </w:rPr>
        <w:t xml:space="preserve"> Intent </w:t>
      </w:r>
      <w:r w:rsidR="00833677" w:rsidRPr="009E11CA">
        <w:rPr>
          <w:rFonts w:ascii="Garamond" w:hAnsi="Garamond" w:cs="Arial"/>
          <w:sz w:val="24"/>
          <w:szCs w:val="24"/>
        </w:rPr>
        <w:t xml:space="preserve">framework we would most naturally be exploring people who are at level 3, who show a ‘growing awareness of the possibility and significance of </w:t>
      </w:r>
      <w:r w:rsidR="00833677" w:rsidRPr="009E11CA">
        <w:rPr>
          <w:rFonts w:ascii="Garamond" w:hAnsi="Garamond" w:cs="Arial"/>
          <w:i/>
          <w:sz w:val="24"/>
          <w:szCs w:val="24"/>
        </w:rPr>
        <w:t xml:space="preserve">relationships </w:t>
      </w:r>
      <w:r w:rsidR="00833677" w:rsidRPr="009E11CA">
        <w:rPr>
          <w:rFonts w:ascii="Garamond" w:hAnsi="Garamond" w:cs="Arial"/>
          <w:sz w:val="24"/>
          <w:szCs w:val="24"/>
        </w:rPr>
        <w:t xml:space="preserve">between the basic aspects of sounds’. And we </w:t>
      </w:r>
      <w:r w:rsidR="00AB5BDE" w:rsidRPr="009E11CA">
        <w:rPr>
          <w:rFonts w:ascii="Garamond" w:hAnsi="Garamond" w:cs="Arial"/>
          <w:sz w:val="24"/>
          <w:szCs w:val="24"/>
        </w:rPr>
        <w:t xml:space="preserve">would </w:t>
      </w:r>
      <w:r w:rsidR="00833677" w:rsidRPr="009E11CA">
        <w:rPr>
          <w:rFonts w:ascii="Garamond" w:hAnsi="Garamond" w:cs="Arial"/>
          <w:sz w:val="24"/>
          <w:szCs w:val="24"/>
        </w:rPr>
        <w:t xml:space="preserve">explore not only how any such awareness was </w:t>
      </w:r>
      <w:r w:rsidR="00F11CA8" w:rsidRPr="009E11CA">
        <w:rPr>
          <w:rFonts w:ascii="Garamond" w:hAnsi="Garamond" w:cs="Arial"/>
          <w:sz w:val="24"/>
          <w:szCs w:val="24"/>
        </w:rPr>
        <w:t>e</w:t>
      </w:r>
      <w:r w:rsidR="00833677" w:rsidRPr="009E11CA">
        <w:rPr>
          <w:rFonts w:ascii="Garamond" w:hAnsi="Garamond" w:cs="Arial"/>
          <w:sz w:val="24"/>
          <w:szCs w:val="24"/>
        </w:rPr>
        <w:t xml:space="preserve">vidence of a sense of a narrative self, but also how </w:t>
      </w:r>
      <w:r w:rsidR="00F11CA8" w:rsidRPr="009E11CA">
        <w:rPr>
          <w:rFonts w:ascii="Garamond" w:hAnsi="Garamond" w:cs="Arial"/>
          <w:sz w:val="24"/>
          <w:szCs w:val="24"/>
        </w:rPr>
        <w:t>it might contribute to an emergin</w:t>
      </w:r>
      <w:r w:rsidR="00AB5BDE" w:rsidRPr="009E11CA">
        <w:rPr>
          <w:rFonts w:ascii="Garamond" w:hAnsi="Garamond" w:cs="Arial"/>
          <w:sz w:val="24"/>
          <w:szCs w:val="24"/>
        </w:rPr>
        <w:t xml:space="preserve">g sense of musical identity, an </w:t>
      </w:r>
      <w:r w:rsidR="00F11CA8" w:rsidRPr="009E11CA">
        <w:rPr>
          <w:rFonts w:ascii="Garamond" w:hAnsi="Garamond" w:cs="Arial"/>
          <w:sz w:val="24"/>
          <w:szCs w:val="24"/>
        </w:rPr>
        <w:t xml:space="preserve">identity characterised by some emerging responsiveness to sound experienced as music. </w:t>
      </w:r>
    </w:p>
    <w:p w14:paraId="2BEE757C" w14:textId="77777777" w:rsidR="0026728F" w:rsidRPr="009E11CA" w:rsidRDefault="0026728F" w:rsidP="0026728F">
      <w:pPr>
        <w:spacing w:after="0" w:line="360" w:lineRule="auto"/>
        <w:rPr>
          <w:rFonts w:ascii="Garamond" w:hAnsi="Garamond" w:cs="Arial"/>
          <w:sz w:val="24"/>
          <w:szCs w:val="24"/>
        </w:rPr>
      </w:pPr>
    </w:p>
    <w:p w14:paraId="761DCE51"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t xml:space="preserve">Consciousness of time and self is manifest not only in how </w:t>
      </w:r>
      <w:r w:rsidR="0080670E" w:rsidRPr="009E11CA">
        <w:rPr>
          <w:rFonts w:ascii="Garamond" w:hAnsi="Garamond" w:cs="Arial"/>
          <w:sz w:val="24"/>
          <w:szCs w:val="24"/>
        </w:rPr>
        <w:t>people</w:t>
      </w:r>
      <w:r w:rsidRPr="009E11CA">
        <w:rPr>
          <w:rFonts w:ascii="Garamond" w:hAnsi="Garamond" w:cs="Arial"/>
          <w:sz w:val="24"/>
          <w:szCs w:val="24"/>
        </w:rPr>
        <w:t xml:space="preserve"> </w:t>
      </w:r>
      <w:r w:rsidRPr="009E11CA">
        <w:rPr>
          <w:rFonts w:ascii="Garamond" w:hAnsi="Garamond" w:cs="Arial"/>
          <w:i/>
          <w:sz w:val="24"/>
          <w:szCs w:val="24"/>
        </w:rPr>
        <w:t>listen</w:t>
      </w:r>
      <w:r w:rsidRPr="009E11CA">
        <w:rPr>
          <w:rFonts w:ascii="Garamond" w:hAnsi="Garamond" w:cs="Arial"/>
          <w:sz w:val="24"/>
          <w:szCs w:val="24"/>
        </w:rPr>
        <w:t xml:space="preserve"> to music but also in how </w:t>
      </w:r>
      <w:r w:rsidR="0080670E" w:rsidRPr="009E11CA">
        <w:rPr>
          <w:rFonts w:ascii="Garamond" w:hAnsi="Garamond" w:cs="Arial"/>
          <w:sz w:val="24"/>
          <w:szCs w:val="24"/>
        </w:rPr>
        <w:t>they</w:t>
      </w:r>
      <w:r w:rsidRPr="009E11CA">
        <w:rPr>
          <w:rFonts w:ascii="Garamond" w:hAnsi="Garamond" w:cs="Arial"/>
          <w:sz w:val="24"/>
          <w:szCs w:val="24"/>
        </w:rPr>
        <w:t xml:space="preserve"> </w:t>
      </w:r>
      <w:r w:rsidRPr="009E11CA">
        <w:rPr>
          <w:rFonts w:ascii="Garamond" w:hAnsi="Garamond" w:cs="Arial"/>
          <w:i/>
          <w:sz w:val="24"/>
          <w:szCs w:val="24"/>
        </w:rPr>
        <w:t>perform</w:t>
      </w:r>
      <w:r w:rsidRPr="009E11CA">
        <w:rPr>
          <w:rFonts w:ascii="Garamond" w:hAnsi="Garamond" w:cs="Arial"/>
          <w:sz w:val="24"/>
          <w:szCs w:val="24"/>
        </w:rPr>
        <w:t xml:space="preserve">. Montague writes: </w:t>
      </w:r>
    </w:p>
    <w:p w14:paraId="7080E312" w14:textId="77777777" w:rsidR="0026728F" w:rsidRPr="009E11CA" w:rsidRDefault="0026728F" w:rsidP="0026728F">
      <w:pPr>
        <w:spacing w:after="0" w:line="360" w:lineRule="auto"/>
        <w:rPr>
          <w:rFonts w:ascii="Garamond" w:hAnsi="Garamond" w:cs="Arial"/>
          <w:sz w:val="24"/>
          <w:szCs w:val="24"/>
        </w:rPr>
      </w:pPr>
    </w:p>
    <w:p w14:paraId="1B942E3D" w14:textId="77777777" w:rsidR="0026728F" w:rsidRPr="009E11CA" w:rsidRDefault="0026728F" w:rsidP="0026728F">
      <w:pPr>
        <w:spacing w:after="0" w:line="360" w:lineRule="auto"/>
        <w:ind w:left="567" w:right="828"/>
        <w:rPr>
          <w:rFonts w:ascii="Garamond" w:hAnsi="Garamond" w:cs="Arial"/>
          <w:sz w:val="20"/>
          <w:szCs w:val="20"/>
        </w:rPr>
      </w:pPr>
      <w:r w:rsidRPr="009E11CA">
        <w:rPr>
          <w:rFonts w:ascii="Garamond" w:hAnsi="Garamond" w:cs="Arial"/>
          <w:sz w:val="20"/>
          <w:szCs w:val="20"/>
        </w:rPr>
        <w:t xml:space="preserve">A performer who uses his or her body to produce sound through the medium of an instrument will need to know through physical gesture exactly ‘what comes next’ and ‘what has just been’; and this knowledge, contained in the body, will rely on the experience of the melody as a serial temporal succession’ (Montague 2011: 36). </w:t>
      </w:r>
    </w:p>
    <w:p w14:paraId="1EBEA803" w14:textId="77777777" w:rsidR="0026728F" w:rsidRPr="009E11CA" w:rsidRDefault="0026728F" w:rsidP="0026728F">
      <w:pPr>
        <w:spacing w:after="0" w:line="360" w:lineRule="auto"/>
        <w:rPr>
          <w:rFonts w:ascii="Garamond" w:hAnsi="Garamond" w:cs="Arial"/>
          <w:sz w:val="20"/>
          <w:szCs w:val="20"/>
        </w:rPr>
      </w:pPr>
    </w:p>
    <w:p w14:paraId="13404A5E"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t xml:space="preserve">Montague remarks that ‘it is of decisive importance that I play </w:t>
      </w:r>
      <w:r w:rsidRPr="009E11CA">
        <w:rPr>
          <w:rFonts w:ascii="Garamond" w:hAnsi="Garamond" w:cs="Arial"/>
          <w:i/>
          <w:sz w:val="24"/>
          <w:szCs w:val="24"/>
        </w:rPr>
        <w:t>in time</w:t>
      </w:r>
      <w:r w:rsidRPr="009E11CA">
        <w:rPr>
          <w:rFonts w:ascii="Garamond" w:hAnsi="Garamond" w:cs="Arial"/>
          <w:sz w:val="24"/>
          <w:szCs w:val="24"/>
        </w:rPr>
        <w:t xml:space="preserve">’, and that when ‘I am playing, my body is playing </w:t>
      </w:r>
      <w:r w:rsidRPr="009E11CA">
        <w:rPr>
          <w:rFonts w:ascii="Garamond" w:hAnsi="Garamond" w:cs="Arial"/>
          <w:i/>
          <w:sz w:val="24"/>
          <w:szCs w:val="24"/>
        </w:rPr>
        <w:t>now</w:t>
      </w:r>
      <w:r w:rsidRPr="009E11CA">
        <w:rPr>
          <w:rFonts w:ascii="Garamond" w:hAnsi="Garamond" w:cs="Arial"/>
          <w:sz w:val="24"/>
          <w:szCs w:val="24"/>
        </w:rPr>
        <w:t xml:space="preserve">, in a focussed, committed engagement with time. One gesture follows another in necessary succession, and only when I finish, or stop suddenly, will this temporality end’ (Montague 2011: 36). </w:t>
      </w:r>
    </w:p>
    <w:p w14:paraId="2471B25F" w14:textId="77777777" w:rsidR="0026728F" w:rsidRPr="009E11CA" w:rsidRDefault="0026728F" w:rsidP="0026728F">
      <w:pPr>
        <w:spacing w:after="0" w:line="360" w:lineRule="auto"/>
        <w:rPr>
          <w:rFonts w:ascii="Garamond" w:hAnsi="Garamond" w:cs="Arial"/>
          <w:sz w:val="24"/>
          <w:szCs w:val="24"/>
        </w:rPr>
      </w:pPr>
    </w:p>
    <w:p w14:paraId="38D49F29"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t xml:space="preserve">Whilst practising jazz, </w:t>
      </w:r>
      <w:proofErr w:type="spellStart"/>
      <w:r w:rsidRPr="009E11CA">
        <w:rPr>
          <w:rFonts w:ascii="Garamond" w:hAnsi="Garamond" w:cs="Arial"/>
          <w:sz w:val="24"/>
          <w:szCs w:val="24"/>
        </w:rPr>
        <w:t>Sudnow</w:t>
      </w:r>
      <w:proofErr w:type="spellEnd"/>
      <w:r w:rsidRPr="009E11CA">
        <w:rPr>
          <w:rFonts w:ascii="Garamond" w:hAnsi="Garamond" w:cs="Arial"/>
          <w:sz w:val="24"/>
          <w:szCs w:val="24"/>
        </w:rPr>
        <w:t xml:space="preserve"> recalls ‘playing one day and finding … that I’d expressly aimed for the sounds of these next particular notes, that the sounds seemed to creep up into my fingers’ (quoted in Montague 2011: 36). Montague comments on how ‘</w:t>
      </w:r>
      <w:proofErr w:type="spellStart"/>
      <w:r w:rsidRPr="009E11CA">
        <w:rPr>
          <w:rFonts w:ascii="Garamond" w:hAnsi="Garamond" w:cs="Arial"/>
          <w:sz w:val="24"/>
          <w:szCs w:val="24"/>
        </w:rPr>
        <w:t>Sudnow</w:t>
      </w:r>
      <w:proofErr w:type="spellEnd"/>
      <w:r w:rsidRPr="009E11CA">
        <w:rPr>
          <w:rFonts w:ascii="Garamond" w:hAnsi="Garamond" w:cs="Arial"/>
          <w:sz w:val="24"/>
          <w:szCs w:val="24"/>
        </w:rPr>
        <w:t xml:space="preserve"> speaks of bodily knowledge, implying that his fingers are themselves agents. Such agency creates a particularly concentrated relationship with time as a series of events’. </w:t>
      </w:r>
      <w:r w:rsidR="00F11CA8" w:rsidRPr="009E11CA">
        <w:rPr>
          <w:rFonts w:ascii="Garamond" w:hAnsi="Garamond" w:cs="Arial"/>
          <w:sz w:val="24"/>
          <w:szCs w:val="24"/>
        </w:rPr>
        <w:t>C</w:t>
      </w:r>
      <w:r w:rsidRPr="009E11CA">
        <w:rPr>
          <w:rFonts w:ascii="Garamond" w:hAnsi="Garamond" w:cs="Arial"/>
          <w:sz w:val="24"/>
          <w:szCs w:val="24"/>
        </w:rPr>
        <w:t xml:space="preserve">hildren </w:t>
      </w:r>
      <w:r w:rsidR="00F11CA8" w:rsidRPr="009E11CA">
        <w:rPr>
          <w:rFonts w:ascii="Garamond" w:hAnsi="Garamond" w:cs="Arial"/>
          <w:sz w:val="24"/>
          <w:szCs w:val="24"/>
        </w:rPr>
        <w:t xml:space="preserve">learn to </w:t>
      </w:r>
      <w:r w:rsidRPr="009E11CA">
        <w:rPr>
          <w:rFonts w:ascii="Garamond" w:hAnsi="Garamond" w:cs="Arial"/>
          <w:sz w:val="24"/>
          <w:szCs w:val="24"/>
        </w:rPr>
        <w:t xml:space="preserve">perform music in time, </w:t>
      </w:r>
      <w:r w:rsidR="00F11CA8" w:rsidRPr="009E11CA">
        <w:rPr>
          <w:rFonts w:ascii="Garamond" w:hAnsi="Garamond" w:cs="Arial"/>
          <w:sz w:val="24"/>
          <w:szCs w:val="24"/>
        </w:rPr>
        <w:t xml:space="preserve">and to </w:t>
      </w:r>
      <w:r w:rsidRPr="009E11CA">
        <w:rPr>
          <w:rFonts w:ascii="Garamond" w:hAnsi="Garamond" w:cs="Arial"/>
          <w:sz w:val="24"/>
          <w:szCs w:val="24"/>
        </w:rPr>
        <w:t>recogni</w:t>
      </w:r>
      <w:r w:rsidR="00F11CA8" w:rsidRPr="009E11CA">
        <w:rPr>
          <w:rFonts w:ascii="Garamond" w:hAnsi="Garamond" w:cs="Arial"/>
          <w:sz w:val="24"/>
          <w:szCs w:val="24"/>
        </w:rPr>
        <w:t>se</w:t>
      </w:r>
      <w:r w:rsidRPr="009E11CA">
        <w:rPr>
          <w:rFonts w:ascii="Garamond" w:hAnsi="Garamond" w:cs="Arial"/>
          <w:sz w:val="24"/>
          <w:szCs w:val="24"/>
        </w:rPr>
        <w:t xml:space="preserve"> that the music they are liste</w:t>
      </w:r>
      <w:r w:rsidR="00F11CA8" w:rsidRPr="009E11CA">
        <w:rPr>
          <w:rFonts w:ascii="Garamond" w:hAnsi="Garamond" w:cs="Arial"/>
          <w:sz w:val="24"/>
          <w:szCs w:val="24"/>
        </w:rPr>
        <w:t>ning to is being played in time</w:t>
      </w:r>
      <w:r w:rsidR="008D29B3" w:rsidRPr="009E11CA">
        <w:rPr>
          <w:rFonts w:ascii="Garamond" w:hAnsi="Garamond" w:cs="Arial"/>
          <w:sz w:val="24"/>
          <w:szCs w:val="24"/>
        </w:rPr>
        <w:t xml:space="preserve">, and this </w:t>
      </w:r>
      <w:r w:rsidRPr="009E11CA">
        <w:rPr>
          <w:rFonts w:ascii="Garamond" w:hAnsi="Garamond" w:cs="Arial"/>
          <w:sz w:val="24"/>
          <w:szCs w:val="24"/>
        </w:rPr>
        <w:t xml:space="preserve">is related to their being conscious of themselves as </w:t>
      </w:r>
      <w:r w:rsidR="00AB5BDE" w:rsidRPr="009E11CA">
        <w:rPr>
          <w:rFonts w:ascii="Garamond" w:hAnsi="Garamond" w:cs="Arial"/>
          <w:sz w:val="24"/>
          <w:szCs w:val="24"/>
        </w:rPr>
        <w:t xml:space="preserve">the same selves </w:t>
      </w:r>
      <w:r w:rsidRPr="009E11CA">
        <w:rPr>
          <w:rFonts w:ascii="Garamond" w:hAnsi="Garamond" w:cs="Arial"/>
          <w:sz w:val="24"/>
          <w:szCs w:val="24"/>
        </w:rPr>
        <w:t>existing in time</w:t>
      </w:r>
      <w:r w:rsidR="00225AED" w:rsidRPr="009E11CA">
        <w:rPr>
          <w:rFonts w:ascii="Garamond" w:hAnsi="Garamond" w:cs="Arial"/>
          <w:sz w:val="24"/>
          <w:szCs w:val="24"/>
        </w:rPr>
        <w:t xml:space="preserve"> (</w:t>
      </w:r>
      <w:r w:rsidR="00225AED" w:rsidRPr="009E11CA">
        <w:rPr>
          <w:rFonts w:ascii="Garamond" w:hAnsi="Garamond" w:cs="Arial"/>
          <w:i/>
          <w:sz w:val="24"/>
          <w:szCs w:val="24"/>
        </w:rPr>
        <w:t xml:space="preserve">cf. </w:t>
      </w:r>
      <w:r w:rsidR="00225AED" w:rsidRPr="009E11CA">
        <w:rPr>
          <w:rFonts w:ascii="Garamond" w:hAnsi="Garamond" w:cs="Arial"/>
          <w:kern w:val="36"/>
          <w:sz w:val="24"/>
          <w:lang w:val="en-US"/>
        </w:rPr>
        <w:t>Husserl: 1905–1910/1964)</w:t>
      </w:r>
      <w:r w:rsidRPr="009E11CA">
        <w:rPr>
          <w:rFonts w:ascii="Garamond" w:hAnsi="Garamond" w:cs="Arial"/>
          <w:sz w:val="24"/>
          <w:szCs w:val="24"/>
        </w:rPr>
        <w:t xml:space="preserve">. </w:t>
      </w:r>
      <w:r w:rsidR="008D29B3" w:rsidRPr="009E11CA">
        <w:rPr>
          <w:rFonts w:ascii="Garamond" w:hAnsi="Garamond" w:cs="Arial"/>
          <w:sz w:val="24"/>
          <w:szCs w:val="24"/>
        </w:rPr>
        <w:t xml:space="preserve">Someone who can perform music in time and recognise that it is being played in time would probably be operating at </w:t>
      </w:r>
      <w:r w:rsidR="00AB5BDE" w:rsidRPr="009E11CA">
        <w:rPr>
          <w:rFonts w:ascii="Garamond" w:hAnsi="Garamond" w:cs="Arial"/>
          <w:sz w:val="24"/>
          <w:szCs w:val="24"/>
        </w:rPr>
        <w:t xml:space="preserve">(at least) </w:t>
      </w:r>
      <w:r w:rsidR="00442F97" w:rsidRPr="009E11CA">
        <w:rPr>
          <w:rFonts w:ascii="Garamond" w:hAnsi="Garamond" w:cs="Arial"/>
          <w:sz w:val="24"/>
          <w:szCs w:val="24"/>
        </w:rPr>
        <w:t>L</w:t>
      </w:r>
      <w:r w:rsidR="008D29B3" w:rsidRPr="009E11CA">
        <w:rPr>
          <w:rFonts w:ascii="Garamond" w:hAnsi="Garamond" w:cs="Arial"/>
          <w:sz w:val="24"/>
          <w:szCs w:val="24"/>
        </w:rPr>
        <w:t xml:space="preserve">evels 3 or 4 in the </w:t>
      </w:r>
      <w:r w:rsidR="008D29B3" w:rsidRPr="009E11CA">
        <w:rPr>
          <w:rFonts w:ascii="Garamond" w:hAnsi="Garamond" w:cs="Arial"/>
          <w:i/>
          <w:sz w:val="24"/>
          <w:szCs w:val="24"/>
        </w:rPr>
        <w:t xml:space="preserve">Sounds of Intent </w:t>
      </w:r>
      <w:r w:rsidR="008D29B3" w:rsidRPr="009E11CA">
        <w:rPr>
          <w:rFonts w:ascii="Garamond" w:hAnsi="Garamond" w:cs="Arial"/>
          <w:sz w:val="24"/>
          <w:szCs w:val="24"/>
        </w:rPr>
        <w:t xml:space="preserve">framework, showing awareness of the significance of relationships between sounds, and an evolving perception of groups of sounds and of the relationships between them. </w:t>
      </w:r>
      <w:r w:rsidR="00F73CA5" w:rsidRPr="009E11CA">
        <w:rPr>
          <w:rFonts w:ascii="Garamond" w:hAnsi="Garamond" w:cs="Arial"/>
          <w:sz w:val="24"/>
          <w:szCs w:val="24"/>
        </w:rPr>
        <w:t xml:space="preserve">The emerging </w:t>
      </w:r>
      <w:r w:rsidR="00442F97" w:rsidRPr="009E11CA">
        <w:rPr>
          <w:rFonts w:ascii="Garamond" w:hAnsi="Garamond" w:cs="Arial"/>
          <w:sz w:val="24"/>
          <w:szCs w:val="24"/>
        </w:rPr>
        <w:t xml:space="preserve">sense of  a </w:t>
      </w:r>
      <w:r w:rsidR="00F73CA5" w:rsidRPr="009E11CA">
        <w:rPr>
          <w:rFonts w:ascii="Garamond" w:hAnsi="Garamond" w:cs="Arial"/>
          <w:sz w:val="24"/>
          <w:szCs w:val="24"/>
        </w:rPr>
        <w:t>narrative self</w:t>
      </w:r>
      <w:r w:rsidR="00442F97" w:rsidRPr="009E11CA">
        <w:rPr>
          <w:rFonts w:ascii="Garamond" w:hAnsi="Garamond" w:cs="Arial"/>
          <w:sz w:val="24"/>
          <w:szCs w:val="24"/>
        </w:rPr>
        <w:t xml:space="preserve"> </w:t>
      </w:r>
      <w:r w:rsidR="00F73CA5" w:rsidRPr="009E11CA">
        <w:rPr>
          <w:rFonts w:ascii="Garamond" w:hAnsi="Garamond" w:cs="Arial"/>
          <w:sz w:val="24"/>
          <w:szCs w:val="24"/>
        </w:rPr>
        <w:t>is therefore related to a growing understanding of how sounds are related to each other</w:t>
      </w:r>
      <w:r w:rsidR="00221D43" w:rsidRPr="009E11CA">
        <w:rPr>
          <w:rFonts w:ascii="Garamond" w:hAnsi="Garamond" w:cs="Arial"/>
          <w:sz w:val="24"/>
          <w:szCs w:val="24"/>
        </w:rPr>
        <w:t xml:space="preserve">, whether at one moment in time, as </w:t>
      </w:r>
      <w:r w:rsidR="00472BAC" w:rsidRPr="009E11CA">
        <w:rPr>
          <w:rFonts w:ascii="Garamond" w:hAnsi="Garamond" w:cs="Arial"/>
          <w:sz w:val="24"/>
          <w:szCs w:val="24"/>
        </w:rPr>
        <w:t xml:space="preserve">when listening to </w:t>
      </w:r>
      <w:r w:rsidR="00221D43" w:rsidRPr="009E11CA">
        <w:rPr>
          <w:rFonts w:ascii="Garamond" w:hAnsi="Garamond" w:cs="Arial"/>
          <w:sz w:val="24"/>
          <w:szCs w:val="24"/>
        </w:rPr>
        <w:t xml:space="preserve">a harmony, and over </w:t>
      </w:r>
      <w:r w:rsidR="00472BAC" w:rsidRPr="009E11CA">
        <w:rPr>
          <w:rFonts w:ascii="Garamond" w:hAnsi="Garamond" w:cs="Arial"/>
          <w:sz w:val="24"/>
          <w:szCs w:val="24"/>
        </w:rPr>
        <w:t xml:space="preserve">an </w:t>
      </w:r>
      <w:r w:rsidR="00221D43" w:rsidRPr="009E11CA">
        <w:rPr>
          <w:rFonts w:ascii="Garamond" w:hAnsi="Garamond" w:cs="Arial"/>
          <w:sz w:val="24"/>
          <w:szCs w:val="24"/>
        </w:rPr>
        <w:t xml:space="preserve">extended </w:t>
      </w:r>
      <w:r w:rsidR="00AB5BDE" w:rsidRPr="009E11CA">
        <w:rPr>
          <w:rFonts w:ascii="Garamond" w:hAnsi="Garamond" w:cs="Arial"/>
          <w:sz w:val="24"/>
          <w:szCs w:val="24"/>
        </w:rPr>
        <w:t>period</w:t>
      </w:r>
      <w:r w:rsidR="00221D43" w:rsidRPr="009E11CA">
        <w:rPr>
          <w:rFonts w:ascii="Garamond" w:hAnsi="Garamond" w:cs="Arial"/>
          <w:sz w:val="24"/>
          <w:szCs w:val="24"/>
        </w:rPr>
        <w:t xml:space="preserve">, as </w:t>
      </w:r>
      <w:r w:rsidR="00472BAC" w:rsidRPr="009E11CA">
        <w:rPr>
          <w:rFonts w:ascii="Garamond" w:hAnsi="Garamond" w:cs="Arial"/>
          <w:sz w:val="24"/>
          <w:szCs w:val="24"/>
        </w:rPr>
        <w:t>when following a</w:t>
      </w:r>
      <w:r w:rsidR="00221D43" w:rsidRPr="009E11CA">
        <w:rPr>
          <w:rFonts w:ascii="Garamond" w:hAnsi="Garamond" w:cs="Arial"/>
          <w:sz w:val="24"/>
          <w:szCs w:val="24"/>
        </w:rPr>
        <w:t xml:space="preserve"> melody or recognising a rhythm or </w:t>
      </w:r>
      <w:r w:rsidR="002E6A1D" w:rsidRPr="009E11CA">
        <w:rPr>
          <w:rFonts w:ascii="Garamond" w:hAnsi="Garamond" w:cs="Arial"/>
          <w:sz w:val="24"/>
          <w:szCs w:val="24"/>
        </w:rPr>
        <w:t>tempo</w:t>
      </w:r>
      <w:r w:rsidR="00221D43" w:rsidRPr="009E11CA">
        <w:rPr>
          <w:rFonts w:ascii="Garamond" w:hAnsi="Garamond" w:cs="Arial"/>
          <w:sz w:val="24"/>
          <w:szCs w:val="24"/>
        </w:rPr>
        <w:t xml:space="preserve">. </w:t>
      </w:r>
      <w:r w:rsidR="00F73CA5" w:rsidRPr="009E11CA">
        <w:rPr>
          <w:rFonts w:ascii="Garamond" w:hAnsi="Garamond" w:cs="Arial"/>
          <w:sz w:val="24"/>
          <w:szCs w:val="24"/>
        </w:rPr>
        <w:t xml:space="preserve"> </w:t>
      </w:r>
    </w:p>
    <w:p w14:paraId="4FEAA7A8" w14:textId="77777777" w:rsidR="0026728F" w:rsidRPr="009E11CA" w:rsidRDefault="0026728F" w:rsidP="0026728F">
      <w:pPr>
        <w:spacing w:after="0" w:line="360" w:lineRule="auto"/>
        <w:rPr>
          <w:rFonts w:ascii="Garamond" w:hAnsi="Garamond" w:cs="Arial"/>
          <w:sz w:val="24"/>
          <w:szCs w:val="24"/>
        </w:rPr>
      </w:pPr>
    </w:p>
    <w:p w14:paraId="782EC7F9" w14:textId="77777777" w:rsidR="0026728F" w:rsidRPr="009E11CA" w:rsidRDefault="0026728F" w:rsidP="0026728F">
      <w:pPr>
        <w:autoSpaceDE w:val="0"/>
        <w:autoSpaceDN w:val="0"/>
        <w:adjustRightInd w:val="0"/>
        <w:spacing w:after="0" w:line="360" w:lineRule="auto"/>
        <w:rPr>
          <w:rFonts w:ascii="Garamond" w:hAnsi="Garamond" w:cs="Arial"/>
          <w:color w:val="000000"/>
          <w:sz w:val="24"/>
          <w:szCs w:val="24"/>
          <w:shd w:val="clear" w:color="auto" w:fill="FFFFFF"/>
        </w:rPr>
      </w:pPr>
      <w:r w:rsidRPr="009E11CA">
        <w:rPr>
          <w:rFonts w:ascii="Garamond" w:hAnsi="Garamond" w:cs="Arial"/>
          <w:sz w:val="24"/>
          <w:szCs w:val="24"/>
        </w:rPr>
        <w:t>Consciousness of time is related to memory. We can distinguish between</w:t>
      </w:r>
      <w:r w:rsidRPr="009E11CA">
        <w:rPr>
          <w:rFonts w:ascii="Garamond" w:hAnsi="Garamond" w:cs="Arial"/>
          <w:color w:val="000000"/>
          <w:sz w:val="24"/>
          <w:szCs w:val="24"/>
          <w:shd w:val="clear" w:color="auto" w:fill="FFFFFF"/>
        </w:rPr>
        <w:t xml:space="preserve"> episodic memory, semantic memory and procedural memory. An example of episodic memory is remembering that my last piano lesson went well; remembering how to play the piano is an example of procedural memory; and remembering that my piano teacher is aged 52 is an example of semantic memory (Tulving 1983). Gallagher emphases the relationship between the narrative self, time and </w:t>
      </w:r>
      <w:r w:rsidRPr="009E11CA">
        <w:rPr>
          <w:rFonts w:ascii="Garamond" w:hAnsi="Garamond" w:cs="Arial"/>
          <w:i/>
          <w:color w:val="000000"/>
          <w:sz w:val="24"/>
          <w:szCs w:val="24"/>
          <w:shd w:val="clear" w:color="auto" w:fill="FFFFFF"/>
        </w:rPr>
        <w:t>episodic memory</w:t>
      </w:r>
      <w:r w:rsidRPr="009E11CA">
        <w:rPr>
          <w:rFonts w:ascii="Garamond" w:hAnsi="Garamond" w:cs="Arial"/>
          <w:color w:val="000000"/>
          <w:sz w:val="24"/>
          <w:szCs w:val="24"/>
          <w:shd w:val="clear" w:color="auto" w:fill="FFFFFF"/>
        </w:rPr>
        <w:t xml:space="preserve"> (Gallagher 2000: 20): </w:t>
      </w:r>
    </w:p>
    <w:p w14:paraId="35BA8389" w14:textId="77777777" w:rsidR="0026728F" w:rsidRPr="009E11CA" w:rsidRDefault="0026728F" w:rsidP="0026728F">
      <w:pPr>
        <w:autoSpaceDE w:val="0"/>
        <w:autoSpaceDN w:val="0"/>
        <w:adjustRightInd w:val="0"/>
        <w:spacing w:after="0" w:line="360" w:lineRule="auto"/>
        <w:rPr>
          <w:rFonts w:ascii="Garamond" w:hAnsi="Garamond" w:cs="Arial"/>
          <w:color w:val="000000"/>
          <w:sz w:val="24"/>
          <w:szCs w:val="24"/>
          <w:shd w:val="clear" w:color="auto" w:fill="FFFFFF"/>
        </w:rPr>
      </w:pPr>
    </w:p>
    <w:p w14:paraId="4F54DDC9" w14:textId="77777777" w:rsidR="0026728F" w:rsidRPr="009E11CA" w:rsidRDefault="0026728F" w:rsidP="0026728F">
      <w:pPr>
        <w:autoSpaceDE w:val="0"/>
        <w:autoSpaceDN w:val="0"/>
        <w:adjustRightInd w:val="0"/>
        <w:spacing w:after="0" w:line="360" w:lineRule="auto"/>
        <w:ind w:left="567" w:right="545"/>
        <w:rPr>
          <w:rFonts w:ascii="Garamond" w:hAnsi="Garamond" w:cs="Arial"/>
          <w:color w:val="000000"/>
          <w:sz w:val="20"/>
          <w:szCs w:val="20"/>
          <w:shd w:val="clear" w:color="auto" w:fill="FFFFFF"/>
        </w:rPr>
      </w:pPr>
      <w:r w:rsidRPr="009E11CA">
        <w:rPr>
          <w:rFonts w:ascii="Garamond" w:hAnsi="Garamond" w:cs="Arial"/>
          <w:sz w:val="20"/>
          <w:szCs w:val="20"/>
        </w:rPr>
        <w:t xml:space="preserve">The importance of the proper functioning of episodic memory and time sense on the formation of the narrative self is indicated by the case of a young boy diagnosed with congenital damage to the right hemisphere and frontal cortex. He suffers from a profound </w:t>
      </w:r>
      <w:r w:rsidRPr="009E11CA">
        <w:rPr>
          <w:rFonts w:ascii="Garamond" w:hAnsi="Garamond" w:cs="Arial"/>
          <w:sz w:val="20"/>
          <w:szCs w:val="20"/>
        </w:rPr>
        <w:lastRenderedPageBreak/>
        <w:t>episodic amnesia and because he lacks the ability to quantify the passage of time or to appreciate the meaning of temporal units, he is unable to formulate certain essential structures of narrative, namely, sequential structure and the demarcations of beginning and end (Gallagher 2000: 20)</w:t>
      </w:r>
    </w:p>
    <w:p w14:paraId="05CD38A5" w14:textId="77777777" w:rsidR="0026728F" w:rsidRPr="009E11CA" w:rsidRDefault="0026728F" w:rsidP="0026728F">
      <w:pPr>
        <w:autoSpaceDE w:val="0"/>
        <w:autoSpaceDN w:val="0"/>
        <w:adjustRightInd w:val="0"/>
        <w:spacing w:after="0" w:line="360" w:lineRule="auto"/>
        <w:rPr>
          <w:rFonts w:ascii="Garamond" w:hAnsi="Garamond" w:cs="Arial"/>
          <w:color w:val="000000"/>
          <w:sz w:val="24"/>
          <w:szCs w:val="24"/>
          <w:shd w:val="clear" w:color="auto" w:fill="FFFFFF"/>
        </w:rPr>
      </w:pPr>
    </w:p>
    <w:p w14:paraId="2D02D681" w14:textId="77777777" w:rsidR="0026728F" w:rsidRPr="009E11CA" w:rsidRDefault="00236B4A" w:rsidP="0026728F">
      <w:pPr>
        <w:autoSpaceDE w:val="0"/>
        <w:autoSpaceDN w:val="0"/>
        <w:adjustRightInd w:val="0"/>
        <w:spacing w:after="0" w:line="360" w:lineRule="auto"/>
        <w:rPr>
          <w:rFonts w:ascii="Garamond" w:hAnsi="Garamond" w:cs="Arial"/>
          <w:color w:val="000000"/>
          <w:sz w:val="24"/>
          <w:szCs w:val="24"/>
          <w:shd w:val="clear" w:color="auto" w:fill="FFFFFF"/>
        </w:rPr>
      </w:pPr>
      <w:r w:rsidRPr="009E11CA">
        <w:rPr>
          <w:rFonts w:ascii="Garamond" w:hAnsi="Garamond" w:cs="Arial"/>
          <w:color w:val="000000"/>
          <w:sz w:val="24"/>
          <w:szCs w:val="24"/>
          <w:shd w:val="clear" w:color="auto" w:fill="FFFFFF"/>
        </w:rPr>
        <w:t>E</w:t>
      </w:r>
      <w:r w:rsidR="0026728F" w:rsidRPr="009E11CA">
        <w:rPr>
          <w:rFonts w:ascii="Garamond" w:hAnsi="Garamond" w:cs="Arial"/>
          <w:color w:val="000000"/>
          <w:sz w:val="24"/>
          <w:szCs w:val="24"/>
          <w:shd w:val="clear" w:color="auto" w:fill="FFFFFF"/>
        </w:rPr>
        <w:t>ngagement with music gives evidence of episodic memory</w:t>
      </w:r>
      <w:r w:rsidR="003D196D" w:rsidRPr="009E11CA">
        <w:rPr>
          <w:rFonts w:ascii="Garamond" w:hAnsi="Garamond" w:cs="Arial"/>
          <w:color w:val="000000"/>
          <w:sz w:val="24"/>
          <w:szCs w:val="24"/>
          <w:shd w:val="clear" w:color="auto" w:fill="FFFFFF"/>
        </w:rPr>
        <w:t xml:space="preserve">, </w:t>
      </w:r>
      <w:r w:rsidRPr="009E11CA">
        <w:rPr>
          <w:rFonts w:ascii="Garamond" w:hAnsi="Garamond" w:cs="Arial"/>
          <w:color w:val="000000"/>
          <w:sz w:val="24"/>
          <w:szCs w:val="24"/>
          <w:shd w:val="clear" w:color="auto" w:fill="FFFFFF"/>
        </w:rPr>
        <w:t xml:space="preserve">and this </w:t>
      </w:r>
      <w:r w:rsidR="0026728F" w:rsidRPr="009E11CA">
        <w:rPr>
          <w:rFonts w:ascii="Garamond" w:hAnsi="Garamond" w:cs="Arial"/>
          <w:color w:val="000000"/>
          <w:sz w:val="24"/>
          <w:szCs w:val="24"/>
          <w:shd w:val="clear" w:color="auto" w:fill="FFFFFF"/>
        </w:rPr>
        <w:t>is related to the presence and development of a narrative self</w:t>
      </w:r>
      <w:r w:rsidR="00AB5BDE" w:rsidRPr="009E11CA">
        <w:rPr>
          <w:rFonts w:ascii="Garamond" w:hAnsi="Garamond" w:cs="Arial"/>
          <w:color w:val="000000"/>
          <w:sz w:val="24"/>
          <w:szCs w:val="24"/>
          <w:shd w:val="clear" w:color="auto" w:fill="FFFFFF"/>
        </w:rPr>
        <w:t xml:space="preserve">, as </w:t>
      </w:r>
      <w:r w:rsidRPr="009E11CA">
        <w:rPr>
          <w:rFonts w:ascii="Garamond" w:hAnsi="Garamond" w:cs="Arial"/>
          <w:color w:val="000000"/>
          <w:sz w:val="24"/>
          <w:szCs w:val="24"/>
          <w:shd w:val="clear" w:color="auto" w:fill="FFFFFF"/>
        </w:rPr>
        <w:t>illustrated in our third case study.</w:t>
      </w:r>
    </w:p>
    <w:p w14:paraId="60EBCE0E" w14:textId="77777777" w:rsidR="00236B4A" w:rsidRPr="009E11CA" w:rsidRDefault="00236B4A" w:rsidP="0026728F">
      <w:pPr>
        <w:autoSpaceDE w:val="0"/>
        <w:autoSpaceDN w:val="0"/>
        <w:adjustRightInd w:val="0"/>
        <w:spacing w:after="0" w:line="360" w:lineRule="auto"/>
        <w:rPr>
          <w:rFonts w:ascii="Garamond" w:hAnsi="Garamond" w:cs="Arial"/>
          <w:color w:val="000000"/>
          <w:sz w:val="24"/>
          <w:szCs w:val="24"/>
          <w:shd w:val="clear" w:color="auto" w:fill="FFFFFF"/>
        </w:rPr>
      </w:pPr>
    </w:p>
    <w:p w14:paraId="514CDBF5" w14:textId="77777777" w:rsidR="00236B4A" w:rsidRPr="009E11CA" w:rsidRDefault="00236B4A" w:rsidP="00236B4A">
      <w:pPr>
        <w:tabs>
          <w:tab w:val="left" w:pos="284"/>
        </w:tabs>
        <w:spacing w:after="0" w:line="360" w:lineRule="auto"/>
        <w:ind w:right="-625"/>
        <w:rPr>
          <w:rFonts w:ascii="Garamond" w:hAnsi="Garamond" w:cs="Arial"/>
          <w:kern w:val="36"/>
          <w:sz w:val="24"/>
          <w:szCs w:val="24"/>
        </w:rPr>
      </w:pPr>
      <w:r w:rsidRPr="009E11CA">
        <w:rPr>
          <w:rFonts w:ascii="Garamond" w:hAnsi="Garamond" w:cs="Arial"/>
          <w:i/>
          <w:kern w:val="36"/>
          <w:sz w:val="24"/>
          <w:szCs w:val="24"/>
        </w:rPr>
        <w:t>Case study 3: Matthew</w:t>
      </w:r>
    </w:p>
    <w:p w14:paraId="0C9F1CED" w14:textId="77777777" w:rsidR="00236B4A" w:rsidRPr="009E11CA" w:rsidRDefault="00236B4A" w:rsidP="00236B4A">
      <w:pPr>
        <w:tabs>
          <w:tab w:val="left" w:pos="284"/>
        </w:tabs>
        <w:spacing w:after="0" w:line="360" w:lineRule="auto"/>
        <w:ind w:right="-625"/>
        <w:rPr>
          <w:rFonts w:ascii="Garamond" w:hAnsi="Garamond" w:cs="Arial"/>
          <w:kern w:val="36"/>
          <w:sz w:val="24"/>
          <w:szCs w:val="24"/>
        </w:rPr>
      </w:pPr>
    </w:p>
    <w:p w14:paraId="4F25582F" w14:textId="77777777" w:rsidR="00236B4A" w:rsidRPr="009E11CA" w:rsidRDefault="00236B4A" w:rsidP="00236B4A">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Matthew, eight, is blind and has severe learning difficulties. He communicates some everyday needs (such as ‘drink’ and ‘more’) using idiosyncratic sounds and gestures. He appears to understand a few key words when reinforced with on-body signing (for example, ‘toilet’ and ‘swimming’), though his responses to these are not consistent, and it is often hard for his support workers to know whether he has taken the message on board. His </w:t>
      </w:r>
      <w:r w:rsidRPr="009E11CA">
        <w:rPr>
          <w:rFonts w:ascii="Garamond" w:hAnsi="Garamond" w:cs="Arial"/>
          <w:i/>
          <w:kern w:val="36"/>
          <w:sz w:val="24"/>
          <w:szCs w:val="24"/>
        </w:rPr>
        <w:t xml:space="preserve">Sounds of Intent </w:t>
      </w:r>
      <w:r w:rsidRPr="009E11CA">
        <w:rPr>
          <w:rFonts w:ascii="Garamond" w:hAnsi="Garamond" w:cs="Arial"/>
          <w:kern w:val="36"/>
          <w:sz w:val="24"/>
          <w:szCs w:val="24"/>
        </w:rPr>
        <w:t>assessment is as follows.</w:t>
      </w:r>
    </w:p>
    <w:p w14:paraId="66B4E3BB" w14:textId="77777777" w:rsidR="00236B4A" w:rsidRPr="009E11CA" w:rsidRDefault="00236B4A" w:rsidP="00236B4A">
      <w:pPr>
        <w:tabs>
          <w:tab w:val="left" w:pos="284"/>
        </w:tabs>
        <w:spacing w:after="0" w:line="360" w:lineRule="auto"/>
        <w:ind w:left="284" w:right="-625"/>
        <w:rPr>
          <w:rFonts w:ascii="Garamond" w:hAnsi="Garamond" w:cs="Arial"/>
          <w:kern w:val="36"/>
          <w:sz w:val="24"/>
          <w:szCs w:val="24"/>
        </w:rPr>
      </w:pPr>
    </w:p>
    <w:p w14:paraId="449162E9"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REACTIVE – LEVEL 3</w:t>
      </w:r>
    </w:p>
    <w:p w14:paraId="188C66A7"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5D4ADE9F"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Matthew gets very excited when he hears the drum being played – and is particularly responsive to a regular beat that starts quietly and get louder.</w:t>
      </w:r>
    </w:p>
    <w:p w14:paraId="1C4B5E51"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126E1A20"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Matthew’s music teacher at school takes this to mean that he can recognise simple musical structures that involve regularity and regular change over time.</w:t>
      </w:r>
    </w:p>
    <w:p w14:paraId="24ED0928"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3484FA9B"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PROACTIVE – LEVEL 3</w:t>
      </w:r>
    </w:p>
    <w:p w14:paraId="6C8ED330"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3E48D232"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Matthew can maintain to a regular beat on a range of percussion instruments – and he particularly enjoys starting slowly and getting faster. </w:t>
      </w:r>
    </w:p>
    <w:p w14:paraId="0AB4A873"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4FAF06EA"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Matthew’s music teacher interprets this as showing that he can produce simple musical structures that involve regularity and regular change over time</w:t>
      </w:r>
      <w:r w:rsidRPr="009E11CA">
        <w:rPr>
          <w:rFonts w:ascii="Garamond" w:hAnsi="Garamond" w:cs="Arial"/>
          <w:color w:val="000000"/>
          <w:sz w:val="20"/>
          <w:szCs w:val="20"/>
        </w:rPr>
        <w:t>.</w:t>
      </w:r>
    </w:p>
    <w:p w14:paraId="08A90F42"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58BB1F0E"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INTERACTIVE – LEVEL 3</w:t>
      </w:r>
    </w:p>
    <w:p w14:paraId="1DA35240"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1D9725E3"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Matthew enjoys engaging in simple musical dialogues with his music therapist: she taps a drum two or three times and he copies, and </w:t>
      </w:r>
      <w:r w:rsidRPr="009E11CA">
        <w:rPr>
          <w:rFonts w:ascii="Garamond" w:hAnsi="Garamond" w:cs="Arial"/>
          <w:i/>
          <w:kern w:val="36"/>
          <w:sz w:val="20"/>
          <w:szCs w:val="20"/>
        </w:rPr>
        <w:t>vice versa</w:t>
      </w:r>
      <w:r w:rsidRPr="009E11CA">
        <w:rPr>
          <w:rFonts w:ascii="Garamond" w:hAnsi="Garamond" w:cs="Arial"/>
          <w:kern w:val="36"/>
          <w:sz w:val="20"/>
          <w:szCs w:val="20"/>
        </w:rPr>
        <w:t>.</w:t>
      </w:r>
    </w:p>
    <w:p w14:paraId="4A9537A0"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Interpretation</w:t>
      </w:r>
    </w:p>
    <w:p w14:paraId="5983DDE0" w14:textId="77777777" w:rsidR="00236B4A" w:rsidRPr="009E11CA" w:rsidRDefault="00236B4A" w:rsidP="00236B4A">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color w:val="000000"/>
          <w:sz w:val="20"/>
          <w:szCs w:val="20"/>
        </w:rPr>
        <w:t xml:space="preserve">Matthew’s music therapist believes that this shows he has a sense of </w:t>
      </w:r>
      <w:r w:rsidRPr="009E11CA">
        <w:rPr>
          <w:rFonts w:ascii="Garamond" w:hAnsi="Garamond" w:cs="Arial"/>
          <w:i/>
          <w:color w:val="000000"/>
          <w:sz w:val="20"/>
          <w:szCs w:val="20"/>
        </w:rPr>
        <w:t>reciprocal imitation</w:t>
      </w:r>
      <w:r w:rsidRPr="009E11CA">
        <w:rPr>
          <w:rFonts w:ascii="Garamond" w:hAnsi="Garamond" w:cs="Arial"/>
          <w:color w:val="000000"/>
          <w:sz w:val="20"/>
          <w:szCs w:val="20"/>
        </w:rPr>
        <w:t xml:space="preserve">: he is happy to be influenced by other people and shows this by copying what they do, and he </w:t>
      </w:r>
      <w:r w:rsidRPr="009E11CA">
        <w:rPr>
          <w:rFonts w:ascii="Garamond" w:hAnsi="Garamond" w:cs="Arial"/>
          <w:color w:val="000000"/>
          <w:sz w:val="20"/>
          <w:szCs w:val="20"/>
        </w:rPr>
        <w:lastRenderedPageBreak/>
        <w:t>also likes influencing what others do and understands that this occurs when they copy him.</w:t>
      </w:r>
    </w:p>
    <w:p w14:paraId="32E3B1AB" w14:textId="77777777" w:rsidR="00236B4A" w:rsidRPr="009E11CA" w:rsidRDefault="00236B4A" w:rsidP="00236B4A">
      <w:pPr>
        <w:spacing w:after="0" w:line="360" w:lineRule="auto"/>
        <w:ind w:right="-625"/>
        <w:rPr>
          <w:rFonts w:ascii="Garamond" w:hAnsi="Garamond" w:cs="Arial"/>
          <w:kern w:val="36"/>
          <w:sz w:val="24"/>
          <w:szCs w:val="24"/>
        </w:rPr>
      </w:pPr>
    </w:p>
    <w:p w14:paraId="6423B80C" w14:textId="77777777" w:rsidR="00236B4A" w:rsidRPr="009E11CA" w:rsidRDefault="00236B4A"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This assessment suggests that, in addition to a ‘minimal’ sense of self, shown by his responses to immediate</w:t>
      </w:r>
      <w:r w:rsidR="003D196D" w:rsidRPr="009E11CA">
        <w:rPr>
          <w:rFonts w:ascii="Garamond" w:hAnsi="Garamond" w:cs="Arial"/>
          <w:kern w:val="36"/>
          <w:sz w:val="24"/>
          <w:szCs w:val="24"/>
        </w:rPr>
        <w:t xml:space="preserve"> auditory experiences, Matthew </w:t>
      </w:r>
      <w:r w:rsidRPr="009E11CA">
        <w:rPr>
          <w:rFonts w:ascii="Garamond" w:hAnsi="Garamond" w:cs="Arial"/>
          <w:kern w:val="36"/>
          <w:sz w:val="24"/>
          <w:szCs w:val="24"/>
        </w:rPr>
        <w:t xml:space="preserve">has an early form of ‘narrative’ self, since he can process sensations over time and appreciate the simple patterns they can make – helping him </w:t>
      </w:r>
      <w:r w:rsidR="009327CB" w:rsidRPr="009E11CA">
        <w:rPr>
          <w:rFonts w:ascii="Garamond" w:hAnsi="Garamond" w:cs="Arial"/>
          <w:kern w:val="36"/>
          <w:sz w:val="24"/>
          <w:szCs w:val="24"/>
        </w:rPr>
        <w:t xml:space="preserve">to </w:t>
      </w:r>
      <w:r w:rsidRPr="009E11CA">
        <w:rPr>
          <w:rFonts w:ascii="Garamond" w:hAnsi="Garamond" w:cs="Arial"/>
          <w:kern w:val="36"/>
          <w:sz w:val="24"/>
          <w:szCs w:val="24"/>
        </w:rPr>
        <w:t xml:space="preserve">remember what has occurred </w:t>
      </w:r>
      <w:r w:rsidR="003D196D" w:rsidRPr="009E11CA">
        <w:rPr>
          <w:rFonts w:ascii="Garamond" w:hAnsi="Garamond" w:cs="Arial"/>
          <w:kern w:val="36"/>
          <w:sz w:val="24"/>
          <w:szCs w:val="24"/>
        </w:rPr>
        <w:t xml:space="preserve">previously </w:t>
      </w:r>
      <w:r w:rsidRPr="009E11CA">
        <w:rPr>
          <w:rFonts w:ascii="Garamond" w:hAnsi="Garamond" w:cs="Arial"/>
          <w:kern w:val="36"/>
          <w:sz w:val="24"/>
          <w:szCs w:val="24"/>
        </w:rPr>
        <w:t xml:space="preserve">and enabling to anticipate what is coming next. Hence he has a (non-conceptual) sense of personal location in time. Although Matthew’s narrative self is pre-linguistic, he is aware at some level that sequences of sound can indicate mutual schemes of influence operating between himself and other people. He therefore gives evidence not only of being aware of his self enduring over time, but of relating to others </w:t>
      </w:r>
      <w:r w:rsidR="003D196D" w:rsidRPr="009E11CA">
        <w:rPr>
          <w:rFonts w:ascii="Garamond" w:hAnsi="Garamond" w:cs="Arial"/>
          <w:kern w:val="36"/>
          <w:sz w:val="24"/>
          <w:szCs w:val="24"/>
        </w:rPr>
        <w:t xml:space="preserve">and </w:t>
      </w:r>
      <w:r w:rsidRPr="009E11CA">
        <w:rPr>
          <w:rFonts w:ascii="Garamond" w:hAnsi="Garamond" w:cs="Arial"/>
          <w:kern w:val="36"/>
          <w:sz w:val="24"/>
          <w:szCs w:val="24"/>
        </w:rPr>
        <w:t xml:space="preserve">understanding that this is what he is doing. </w:t>
      </w:r>
    </w:p>
    <w:p w14:paraId="495896C6" w14:textId="77777777" w:rsidR="00236B4A" w:rsidRPr="009E11CA" w:rsidRDefault="00236B4A" w:rsidP="0026728F">
      <w:pPr>
        <w:autoSpaceDE w:val="0"/>
        <w:autoSpaceDN w:val="0"/>
        <w:adjustRightInd w:val="0"/>
        <w:spacing w:after="0" w:line="360" w:lineRule="auto"/>
        <w:rPr>
          <w:rFonts w:ascii="Garamond" w:hAnsi="Garamond" w:cs="Arial"/>
          <w:color w:val="000000"/>
          <w:sz w:val="24"/>
          <w:szCs w:val="24"/>
          <w:shd w:val="clear" w:color="auto" w:fill="FFFFFF"/>
        </w:rPr>
      </w:pPr>
    </w:p>
    <w:p w14:paraId="669D11C7" w14:textId="77777777" w:rsidR="00726F75" w:rsidRPr="009E11CA" w:rsidRDefault="00726F75" w:rsidP="0026728F">
      <w:pPr>
        <w:autoSpaceDE w:val="0"/>
        <w:autoSpaceDN w:val="0"/>
        <w:adjustRightInd w:val="0"/>
        <w:spacing w:after="0" w:line="360" w:lineRule="auto"/>
        <w:rPr>
          <w:rFonts w:ascii="Garamond" w:hAnsi="Garamond" w:cs="Arial"/>
          <w:i/>
          <w:color w:val="000000"/>
          <w:sz w:val="24"/>
          <w:szCs w:val="24"/>
          <w:shd w:val="clear" w:color="auto" w:fill="FFFFFF"/>
        </w:rPr>
      </w:pPr>
      <w:r w:rsidRPr="009E11CA">
        <w:rPr>
          <w:rFonts w:ascii="Garamond" w:hAnsi="Garamond" w:cs="Arial"/>
          <w:i/>
          <w:color w:val="000000"/>
          <w:sz w:val="24"/>
          <w:szCs w:val="24"/>
          <w:shd w:val="clear" w:color="auto" w:fill="FFFFFF"/>
        </w:rPr>
        <w:t>The Sounds of Intent Framework: Level 4</w:t>
      </w:r>
    </w:p>
    <w:p w14:paraId="32BFF60E" w14:textId="77777777" w:rsidR="00726F75" w:rsidRPr="009E11CA" w:rsidRDefault="00726F75" w:rsidP="0026728F">
      <w:pPr>
        <w:autoSpaceDE w:val="0"/>
        <w:autoSpaceDN w:val="0"/>
        <w:adjustRightInd w:val="0"/>
        <w:spacing w:after="0" w:line="360" w:lineRule="auto"/>
        <w:rPr>
          <w:rFonts w:ascii="Garamond" w:hAnsi="Garamond" w:cs="Arial"/>
          <w:i/>
          <w:color w:val="000000"/>
          <w:sz w:val="24"/>
          <w:szCs w:val="24"/>
          <w:shd w:val="clear" w:color="auto" w:fill="FFFFFF"/>
        </w:rPr>
      </w:pPr>
    </w:p>
    <w:p w14:paraId="094F4D1B" w14:textId="77777777" w:rsidR="0026728F" w:rsidRPr="009E11CA" w:rsidRDefault="0026728F" w:rsidP="0026728F">
      <w:pPr>
        <w:autoSpaceDE w:val="0"/>
        <w:autoSpaceDN w:val="0"/>
        <w:adjustRightInd w:val="0"/>
        <w:spacing w:after="0" w:line="360" w:lineRule="auto"/>
        <w:rPr>
          <w:rFonts w:ascii="Garamond" w:hAnsi="Garamond" w:cs="Arial"/>
          <w:color w:val="000000"/>
          <w:sz w:val="24"/>
          <w:szCs w:val="24"/>
        </w:rPr>
      </w:pPr>
      <w:r w:rsidRPr="009E11CA">
        <w:rPr>
          <w:rFonts w:ascii="Garamond" w:hAnsi="Garamond" w:cs="Arial"/>
          <w:color w:val="000000"/>
          <w:sz w:val="24"/>
          <w:szCs w:val="24"/>
          <w:shd w:val="clear" w:color="auto" w:fill="FFFFFF"/>
        </w:rPr>
        <w:t xml:space="preserve">Episodic memory brings </w:t>
      </w:r>
      <w:r w:rsidRPr="009E11CA">
        <w:rPr>
          <w:rFonts w:ascii="Garamond" w:hAnsi="Garamond" w:cs="Arial"/>
          <w:color w:val="000000"/>
          <w:sz w:val="24"/>
          <w:szCs w:val="24"/>
        </w:rPr>
        <w:t xml:space="preserve">us into contact with particular past events and episodes, such as my last piano lesson and the pleasure I took in playing a particular passage well.  Sutton writes: </w:t>
      </w:r>
    </w:p>
    <w:p w14:paraId="424DCC5E" w14:textId="77777777" w:rsidR="0026728F" w:rsidRPr="009E11CA" w:rsidRDefault="0026728F" w:rsidP="0026728F">
      <w:pPr>
        <w:spacing w:after="0" w:line="360" w:lineRule="auto"/>
        <w:rPr>
          <w:rFonts w:ascii="Garamond" w:hAnsi="Garamond" w:cs="Arial"/>
          <w:color w:val="000000"/>
          <w:sz w:val="24"/>
          <w:szCs w:val="24"/>
        </w:rPr>
      </w:pPr>
    </w:p>
    <w:p w14:paraId="3DA5F788" w14:textId="77777777" w:rsidR="0026728F" w:rsidRPr="009E11CA" w:rsidRDefault="0026728F" w:rsidP="0026728F">
      <w:pPr>
        <w:spacing w:after="0" w:line="360" w:lineRule="auto"/>
        <w:ind w:left="567" w:right="545"/>
        <w:rPr>
          <w:rFonts w:ascii="Garamond" w:hAnsi="Garamond" w:cs="Arial"/>
          <w:color w:val="000000"/>
          <w:sz w:val="20"/>
          <w:szCs w:val="20"/>
        </w:rPr>
      </w:pPr>
      <w:r w:rsidRPr="009E11CA">
        <w:rPr>
          <w:rFonts w:ascii="Garamond" w:hAnsi="Garamond" w:cs="Arial"/>
          <w:color w:val="000000"/>
          <w:sz w:val="20"/>
          <w:szCs w:val="20"/>
          <w:shd w:val="clear" w:color="auto" w:fill="FFFFFF"/>
        </w:rPr>
        <w:t xml:space="preserve">Episodic memories are naturally expressed with a direct object: I remember arguing about Descartes yesterday, and I remember my feelings as we talked. Such personal memories can be generic or specific, and can be memories of more or less extended temporal periods. But the most characteristic feature of episodic remembering, arguably, is the way it brings us into contact with the </w:t>
      </w:r>
      <w:r w:rsidRPr="009E11CA">
        <w:rPr>
          <w:rStyle w:val="Emphasis"/>
          <w:rFonts w:ascii="Garamond" w:hAnsi="Garamond" w:cs="Arial"/>
          <w:color w:val="000000"/>
          <w:sz w:val="20"/>
          <w:szCs w:val="20"/>
          <w:shd w:val="clear" w:color="auto" w:fill="FFFFFF"/>
        </w:rPr>
        <w:t>particular</w:t>
      </w:r>
      <w:r w:rsidRPr="009E11CA">
        <w:rPr>
          <w:rStyle w:val="apple-converted-space"/>
          <w:rFonts w:ascii="Garamond" w:hAnsi="Garamond" w:cs="Arial"/>
          <w:color w:val="000000"/>
          <w:sz w:val="20"/>
          <w:szCs w:val="20"/>
          <w:shd w:val="clear" w:color="auto" w:fill="FFFFFF"/>
        </w:rPr>
        <w:t> </w:t>
      </w:r>
      <w:r w:rsidRPr="009E11CA">
        <w:rPr>
          <w:rFonts w:ascii="Garamond" w:hAnsi="Garamond" w:cs="Arial"/>
          <w:color w:val="000000"/>
          <w:sz w:val="20"/>
          <w:szCs w:val="20"/>
          <w:shd w:val="clear" w:color="auto" w:fill="FFFFFF"/>
        </w:rPr>
        <w:t>past events which such memories are about and by which they are caused. (Sutton 2012)</w:t>
      </w:r>
    </w:p>
    <w:p w14:paraId="2315FDE4" w14:textId="77777777" w:rsidR="0026728F" w:rsidRPr="009E11CA" w:rsidRDefault="0026728F" w:rsidP="0026728F">
      <w:pPr>
        <w:spacing w:after="0" w:line="360" w:lineRule="auto"/>
        <w:rPr>
          <w:rFonts w:ascii="Garamond" w:hAnsi="Garamond" w:cs="Arial"/>
          <w:color w:val="000000"/>
          <w:sz w:val="24"/>
          <w:szCs w:val="24"/>
        </w:rPr>
      </w:pPr>
    </w:p>
    <w:p w14:paraId="1DB9D35F" w14:textId="77777777" w:rsidR="0026728F" w:rsidRPr="009E11CA" w:rsidRDefault="0026728F" w:rsidP="0026728F">
      <w:pPr>
        <w:spacing w:after="0" w:line="360" w:lineRule="auto"/>
        <w:rPr>
          <w:rFonts w:ascii="Garamond" w:hAnsi="Garamond" w:cs="Arial"/>
          <w:sz w:val="24"/>
          <w:szCs w:val="24"/>
        </w:rPr>
      </w:pPr>
      <w:r w:rsidRPr="009E11CA">
        <w:rPr>
          <w:rFonts w:ascii="Garamond" w:hAnsi="Garamond" w:cs="Arial"/>
          <w:color w:val="000000"/>
          <w:sz w:val="24"/>
          <w:szCs w:val="24"/>
        </w:rPr>
        <w:t xml:space="preserve">This suggests, what Gallagher is elsewhere concerned to emphasise, that episodic memory is related to language, since to remember that I argued with Descartes yesterday, or that I had a piano lesson last week implies that I have the thought, ‘I argued with Descartes yesterday’, or ‘I had a piano lesson last week’, and to have thoughts such as these implies the capacity to use language. Certainly language is integral to Gallagher’s conception of the narrative self: </w:t>
      </w:r>
      <w:r w:rsidRPr="009E11CA">
        <w:rPr>
          <w:rFonts w:ascii="Garamond" w:hAnsi="Garamond" w:cs="Arial"/>
          <w:sz w:val="24"/>
          <w:szCs w:val="24"/>
        </w:rPr>
        <w:t xml:space="preserve"> </w:t>
      </w:r>
    </w:p>
    <w:p w14:paraId="7CEE982F" w14:textId="77777777" w:rsidR="0026728F" w:rsidRPr="009E11CA" w:rsidRDefault="0026728F" w:rsidP="0026728F">
      <w:pPr>
        <w:autoSpaceDE w:val="0"/>
        <w:autoSpaceDN w:val="0"/>
        <w:adjustRightInd w:val="0"/>
        <w:spacing w:after="0" w:line="360" w:lineRule="auto"/>
        <w:rPr>
          <w:rFonts w:ascii="Garamond" w:hAnsi="Garamond" w:cs="Arial"/>
          <w:sz w:val="24"/>
          <w:szCs w:val="24"/>
        </w:rPr>
      </w:pPr>
    </w:p>
    <w:p w14:paraId="68513783" w14:textId="77777777" w:rsidR="0026728F" w:rsidRPr="009E11CA" w:rsidRDefault="0026728F" w:rsidP="0026728F">
      <w:pPr>
        <w:autoSpaceDE w:val="0"/>
        <w:autoSpaceDN w:val="0"/>
        <w:adjustRightInd w:val="0"/>
        <w:spacing w:after="0" w:line="360" w:lineRule="auto"/>
        <w:ind w:left="567" w:right="828"/>
        <w:rPr>
          <w:rFonts w:ascii="Garamond" w:hAnsi="Garamond" w:cs="Arial"/>
          <w:sz w:val="20"/>
          <w:szCs w:val="20"/>
        </w:rPr>
      </w:pPr>
      <w:r w:rsidRPr="009E11CA">
        <w:rPr>
          <w:rFonts w:ascii="Garamond" w:hAnsi="Garamond" w:cs="Arial"/>
          <w:sz w:val="20"/>
          <w:szCs w:val="20"/>
        </w:rPr>
        <w:t>Humans … have language. And with language we begin to make our experience relatively coherent over extended time periods. We use words to tell stories, and in these stories we create what we call our selves. We extend our biological boundaries to encompass a life of meaningful experience (Gallagher 2000: 19).</w:t>
      </w:r>
    </w:p>
    <w:p w14:paraId="0ECB80EC" w14:textId="77777777" w:rsidR="0026728F" w:rsidRPr="009E11CA" w:rsidRDefault="0026728F" w:rsidP="0026728F">
      <w:pPr>
        <w:spacing w:after="0" w:line="360" w:lineRule="auto"/>
        <w:rPr>
          <w:rFonts w:ascii="Garamond" w:hAnsi="Garamond" w:cs="Arial"/>
          <w:sz w:val="24"/>
          <w:szCs w:val="24"/>
        </w:rPr>
      </w:pPr>
    </w:p>
    <w:p w14:paraId="301D9987" w14:textId="77777777" w:rsidR="00DC1B35" w:rsidRPr="009E11CA" w:rsidRDefault="0026728F" w:rsidP="0026728F">
      <w:pPr>
        <w:spacing w:after="0" w:line="360" w:lineRule="auto"/>
        <w:rPr>
          <w:rFonts w:ascii="Garamond" w:hAnsi="Garamond" w:cs="Arial"/>
          <w:sz w:val="24"/>
          <w:szCs w:val="24"/>
        </w:rPr>
      </w:pPr>
      <w:r w:rsidRPr="009E11CA">
        <w:rPr>
          <w:rFonts w:ascii="Garamond" w:hAnsi="Garamond" w:cs="Arial"/>
          <w:sz w:val="24"/>
          <w:szCs w:val="24"/>
        </w:rPr>
        <w:lastRenderedPageBreak/>
        <w:t xml:space="preserve">Gallagher gives several examples of philosophers and psychologists for whom language is central to the sense of self. For Dennett we cannot help but deploy our capacity to use language in creating our own stories, and Neisser includes a pivotal role for language and narrative play in developing our own self concept (Gallagher 2000: 19). However, a distinguishing feature of the children we </w:t>
      </w:r>
      <w:r w:rsidR="003D196D" w:rsidRPr="009E11CA">
        <w:rPr>
          <w:rFonts w:ascii="Garamond" w:hAnsi="Garamond" w:cs="Arial"/>
          <w:sz w:val="24"/>
          <w:szCs w:val="24"/>
        </w:rPr>
        <w:t xml:space="preserve">are discussing here </w:t>
      </w:r>
      <w:r w:rsidRPr="009E11CA">
        <w:rPr>
          <w:rFonts w:ascii="Garamond" w:hAnsi="Garamond" w:cs="Arial"/>
          <w:sz w:val="24"/>
          <w:szCs w:val="24"/>
        </w:rPr>
        <w:t xml:space="preserve">is </w:t>
      </w:r>
      <w:r w:rsidR="003D196D" w:rsidRPr="009E11CA">
        <w:rPr>
          <w:rFonts w:ascii="Garamond" w:hAnsi="Garamond" w:cs="Arial"/>
          <w:sz w:val="24"/>
          <w:szCs w:val="24"/>
        </w:rPr>
        <w:t xml:space="preserve">a </w:t>
      </w:r>
      <w:r w:rsidRPr="009E11CA">
        <w:rPr>
          <w:rFonts w:ascii="Garamond" w:hAnsi="Garamond" w:cs="Arial"/>
          <w:sz w:val="24"/>
          <w:szCs w:val="24"/>
        </w:rPr>
        <w:t xml:space="preserve">restricted or non-existent capacity to use language. What does a restricted capacity for language imply for the (sense of) development of a self, whether minimal or narrative, and what does engagement with music make possible even when language use and comprehension is (almost) entirely absent? </w:t>
      </w:r>
      <w:r w:rsidR="008E5D02" w:rsidRPr="009E11CA">
        <w:rPr>
          <w:rFonts w:ascii="Garamond" w:hAnsi="Garamond" w:cs="Arial"/>
          <w:sz w:val="24"/>
          <w:szCs w:val="24"/>
        </w:rPr>
        <w:t>Our fourth case study – Sandip – suggests that it is possible for someone to develop a narrative self</w:t>
      </w:r>
      <w:r w:rsidR="00DC1B35" w:rsidRPr="009E11CA">
        <w:rPr>
          <w:rFonts w:ascii="Garamond" w:hAnsi="Garamond" w:cs="Arial"/>
          <w:sz w:val="24"/>
          <w:szCs w:val="24"/>
        </w:rPr>
        <w:t xml:space="preserve"> even in the absence of a capacity to use and understand language. </w:t>
      </w:r>
    </w:p>
    <w:p w14:paraId="7A97A7EE" w14:textId="77777777" w:rsidR="00DC1B35" w:rsidRPr="009E11CA" w:rsidRDefault="00DC1B35" w:rsidP="0026728F">
      <w:pPr>
        <w:spacing w:after="0" w:line="360" w:lineRule="auto"/>
        <w:rPr>
          <w:rFonts w:ascii="Garamond" w:hAnsi="Garamond" w:cs="Arial"/>
          <w:sz w:val="24"/>
          <w:szCs w:val="24"/>
        </w:rPr>
      </w:pPr>
    </w:p>
    <w:p w14:paraId="27125823" w14:textId="77777777" w:rsidR="00DC1B35" w:rsidRPr="009E11CA" w:rsidRDefault="00DC1B35" w:rsidP="00DC1B35">
      <w:pPr>
        <w:tabs>
          <w:tab w:val="left" w:pos="284"/>
        </w:tabs>
        <w:spacing w:after="0" w:line="360" w:lineRule="auto"/>
        <w:ind w:right="-625"/>
        <w:rPr>
          <w:rFonts w:ascii="Garamond" w:hAnsi="Garamond" w:cs="Arial"/>
          <w:kern w:val="36"/>
          <w:sz w:val="24"/>
          <w:szCs w:val="24"/>
        </w:rPr>
      </w:pPr>
      <w:r w:rsidRPr="009E11CA">
        <w:rPr>
          <w:rFonts w:ascii="Garamond" w:hAnsi="Garamond" w:cs="Arial"/>
          <w:i/>
          <w:kern w:val="36"/>
          <w:sz w:val="24"/>
          <w:szCs w:val="24"/>
        </w:rPr>
        <w:t>Case study 4: Sandip</w:t>
      </w:r>
    </w:p>
    <w:p w14:paraId="05CC082A" w14:textId="77777777" w:rsidR="00DC1B35" w:rsidRPr="009E11CA" w:rsidRDefault="00DC1B35" w:rsidP="00DC1B35">
      <w:pPr>
        <w:tabs>
          <w:tab w:val="left" w:pos="284"/>
        </w:tabs>
        <w:spacing w:after="0" w:line="360" w:lineRule="auto"/>
        <w:ind w:right="-625"/>
        <w:rPr>
          <w:rFonts w:ascii="Garamond" w:hAnsi="Garamond" w:cs="Arial"/>
          <w:kern w:val="36"/>
          <w:sz w:val="24"/>
          <w:szCs w:val="24"/>
        </w:rPr>
      </w:pPr>
    </w:p>
    <w:p w14:paraId="7F61F7BD" w14:textId="77777777" w:rsidR="00DC1B35" w:rsidRPr="009E11CA" w:rsidRDefault="00DC1B35"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Sandip, 11, has severe learning disabilities, visual processing difficulties and a diagnosis of autism. Although there is no evidence that he understands language, his reactions suggest that he knows what is going to happen next, and which activities have finished, by using a timetable employing ‘objects of reference’ (Ockelford, 2002). He can make simple choices when presented with two objects of reference at the same time. His </w:t>
      </w:r>
      <w:r w:rsidRPr="009E11CA">
        <w:rPr>
          <w:rFonts w:ascii="Garamond" w:hAnsi="Garamond" w:cs="Arial"/>
          <w:i/>
          <w:kern w:val="36"/>
          <w:sz w:val="24"/>
          <w:szCs w:val="24"/>
        </w:rPr>
        <w:t xml:space="preserve">Sounds of Intent </w:t>
      </w:r>
      <w:r w:rsidRPr="009E11CA">
        <w:rPr>
          <w:rFonts w:ascii="Garamond" w:hAnsi="Garamond" w:cs="Arial"/>
          <w:kern w:val="36"/>
          <w:sz w:val="24"/>
          <w:szCs w:val="24"/>
        </w:rPr>
        <w:t>assessment is as follows.</w:t>
      </w:r>
    </w:p>
    <w:p w14:paraId="6C6A0E9C" w14:textId="77777777" w:rsidR="00DC1B35" w:rsidRPr="009E11CA" w:rsidRDefault="00DC1B35" w:rsidP="00DC1B35">
      <w:pPr>
        <w:tabs>
          <w:tab w:val="left" w:pos="284"/>
        </w:tabs>
        <w:spacing w:after="0" w:line="360" w:lineRule="auto"/>
        <w:ind w:left="284" w:right="-625"/>
        <w:rPr>
          <w:rFonts w:ascii="Garamond" w:hAnsi="Garamond" w:cs="Arial"/>
          <w:kern w:val="36"/>
          <w:sz w:val="24"/>
          <w:szCs w:val="24"/>
        </w:rPr>
      </w:pPr>
    </w:p>
    <w:p w14:paraId="3BBF67BD"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REACTIVE – LEVEL 4</w:t>
      </w:r>
    </w:p>
    <w:p w14:paraId="38FB9B3F"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277F94B5"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Sandip spends a good deal of time listening to excerpts from TV theme tunes. He will listen to the same fragments of music over and over again.</w:t>
      </w:r>
    </w:p>
    <w:p w14:paraId="6478AEE8"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04DADB3E"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Sandip’s parents (who are musicians) are of the view that their son’s listening preferences indicate that he recognises that music is constructed in distinct ‘chunks’ (though that he is not yet engaging with pieces as extended narratives in sound). </w:t>
      </w:r>
    </w:p>
    <w:p w14:paraId="5B198EA5"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7E8247D3"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PROACTIVE – LEVEL 4</w:t>
      </w:r>
    </w:p>
    <w:p w14:paraId="670A5B77"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1363E124"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Sandip often sings or hums concatenations of musical motifs to himself from different pieces that he has heard. </w:t>
      </w:r>
    </w:p>
    <w:p w14:paraId="79C0CDAF"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749FA7D6"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Sandip’s music teacher interprets this as evidence of his capacity to connect successive groups of notes coherently.</w:t>
      </w:r>
    </w:p>
    <w:p w14:paraId="2BF6A0EC"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2F885208"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INTERACTIVE – LEVEL 4</w:t>
      </w:r>
    </w:p>
    <w:p w14:paraId="1BBFBDA6"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25DB3A62"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lastRenderedPageBreak/>
        <w:t>Sandip revels in ‘call and response’ activities in music, vocally copying and sometimes varying short phrases that are sung to him, and taking delight in offering ideas for others to copy, in either case systematically taking turns to listen and contribute.</w:t>
      </w:r>
    </w:p>
    <w:p w14:paraId="665B9A77"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Interpretation</w:t>
      </w:r>
    </w:p>
    <w:p w14:paraId="6341B167" w14:textId="77777777" w:rsidR="00DC1B35" w:rsidRPr="009E11CA" w:rsidRDefault="00DC1B35" w:rsidP="00DC1B35">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color w:val="000000"/>
          <w:sz w:val="20"/>
          <w:szCs w:val="20"/>
        </w:rPr>
        <w:t>Sandip’s teacher takes this to mean that he can understand how musical dialogues can be created through imitating groups of sounds to form coherent chains.</w:t>
      </w:r>
    </w:p>
    <w:p w14:paraId="6A3FA504" w14:textId="77777777" w:rsidR="00DC1B35" w:rsidRPr="009E11CA" w:rsidRDefault="00DC1B35" w:rsidP="00DC1B35">
      <w:pPr>
        <w:spacing w:after="0" w:line="360" w:lineRule="auto"/>
        <w:ind w:right="-625"/>
        <w:rPr>
          <w:rFonts w:ascii="Garamond" w:hAnsi="Garamond" w:cs="Arial"/>
          <w:kern w:val="36"/>
          <w:sz w:val="24"/>
          <w:szCs w:val="24"/>
        </w:rPr>
      </w:pPr>
    </w:p>
    <w:p w14:paraId="26AA7A2C" w14:textId="77777777" w:rsidR="00DC1B35" w:rsidRPr="009E11CA" w:rsidRDefault="00DC1B35" w:rsidP="00DC1B35">
      <w:pPr>
        <w:spacing w:after="0" w:line="360" w:lineRule="auto"/>
        <w:ind w:left="284" w:right="-625"/>
        <w:rPr>
          <w:rFonts w:ascii="Garamond" w:hAnsi="Garamond" w:cs="Arial"/>
          <w:kern w:val="36"/>
          <w:sz w:val="24"/>
          <w:szCs w:val="24"/>
        </w:rPr>
      </w:pPr>
      <w:r w:rsidRPr="009E11CA">
        <w:rPr>
          <w:rFonts w:ascii="Garamond" w:hAnsi="Garamond" w:cs="Arial"/>
          <w:kern w:val="36"/>
          <w:sz w:val="24"/>
          <w:szCs w:val="24"/>
        </w:rPr>
        <w:t xml:space="preserve">This assessment suggests that, as well as a minimal sense of self, Sandip has </w:t>
      </w:r>
      <w:r w:rsidR="009327CB" w:rsidRPr="009E11CA">
        <w:rPr>
          <w:rFonts w:ascii="Garamond" w:hAnsi="Garamond" w:cs="Arial"/>
          <w:kern w:val="36"/>
          <w:sz w:val="24"/>
          <w:szCs w:val="24"/>
        </w:rPr>
        <w:t xml:space="preserve">acquired </w:t>
      </w:r>
      <w:r w:rsidRPr="009E11CA">
        <w:rPr>
          <w:rFonts w:ascii="Garamond" w:hAnsi="Garamond" w:cs="Arial"/>
          <w:kern w:val="36"/>
          <w:sz w:val="24"/>
          <w:szCs w:val="24"/>
        </w:rPr>
        <w:t>a significant (though presumably non-linguistic) form of narrative self, since he can understand how series of notes presented over time can form groups, and how these can be used to create more substantial sequences that he can formulate on his own or by participating with others. Through improvised musical exchanges, he can sense the effect of placing his own ideas in a shared domain, and having them picked up, repeated and developed by others; and he is aware of his own capacity to imitate and vary the musical materials that other people offer – all within an extended temporal framework of turn-taking. Hence Sandip is giving evidence of having an awareness of self that includes a developing sense of self-consciousness, a sense of a continuing self enduring over time and a self that is able to in</w:t>
      </w:r>
      <w:r w:rsidR="003D196D" w:rsidRPr="009E11CA">
        <w:rPr>
          <w:rFonts w:ascii="Garamond" w:hAnsi="Garamond" w:cs="Arial"/>
          <w:kern w:val="36"/>
          <w:sz w:val="24"/>
          <w:szCs w:val="24"/>
        </w:rPr>
        <w:t>teract with and respond to the non-linguistic</w:t>
      </w:r>
      <w:r w:rsidRPr="009E11CA">
        <w:rPr>
          <w:rFonts w:ascii="Garamond" w:hAnsi="Garamond" w:cs="Arial"/>
          <w:kern w:val="36"/>
          <w:sz w:val="24"/>
          <w:szCs w:val="24"/>
        </w:rPr>
        <w:t xml:space="preserve"> communicative and other behaviours of his teacher and parents.  </w:t>
      </w:r>
    </w:p>
    <w:p w14:paraId="751DBD27" w14:textId="77777777" w:rsidR="00DC1B35" w:rsidRPr="009E11CA" w:rsidRDefault="00DC1B35" w:rsidP="00DC1B35">
      <w:pPr>
        <w:spacing w:after="0" w:line="360" w:lineRule="auto"/>
        <w:ind w:right="-625"/>
        <w:rPr>
          <w:rFonts w:ascii="Garamond" w:hAnsi="Garamond" w:cs="Arial"/>
          <w:kern w:val="36"/>
          <w:sz w:val="24"/>
        </w:rPr>
      </w:pPr>
    </w:p>
    <w:p w14:paraId="10EE72D6" w14:textId="77777777" w:rsidR="00726F75" w:rsidRPr="009E11CA" w:rsidRDefault="00726F75" w:rsidP="0026728F">
      <w:pPr>
        <w:spacing w:after="0" w:line="360" w:lineRule="auto"/>
        <w:rPr>
          <w:rFonts w:ascii="Garamond" w:hAnsi="Garamond" w:cs="Arial"/>
          <w:i/>
          <w:sz w:val="24"/>
          <w:szCs w:val="24"/>
        </w:rPr>
      </w:pPr>
      <w:r w:rsidRPr="009E11CA">
        <w:rPr>
          <w:rFonts w:ascii="Garamond" w:hAnsi="Garamond" w:cs="Arial"/>
          <w:i/>
          <w:sz w:val="24"/>
          <w:szCs w:val="24"/>
        </w:rPr>
        <w:t>The Sounds of Intent Framework: Levels 5 and 6</w:t>
      </w:r>
    </w:p>
    <w:p w14:paraId="26B84459" w14:textId="77777777" w:rsidR="008E5D02" w:rsidRPr="009E11CA" w:rsidRDefault="008E5D02" w:rsidP="0026728F">
      <w:pPr>
        <w:spacing w:after="0" w:line="360" w:lineRule="auto"/>
        <w:rPr>
          <w:rFonts w:ascii="Garamond" w:hAnsi="Garamond" w:cs="Arial"/>
          <w:sz w:val="24"/>
          <w:szCs w:val="24"/>
        </w:rPr>
      </w:pPr>
      <w:r w:rsidRPr="009E11CA">
        <w:rPr>
          <w:rFonts w:ascii="Garamond" w:hAnsi="Garamond" w:cs="Arial"/>
          <w:sz w:val="24"/>
          <w:szCs w:val="24"/>
        </w:rPr>
        <w:t xml:space="preserve"> </w:t>
      </w:r>
    </w:p>
    <w:p w14:paraId="0622E48D" w14:textId="77777777" w:rsidR="0026728F" w:rsidRPr="009E11CA" w:rsidRDefault="0026728F" w:rsidP="0026728F">
      <w:pPr>
        <w:spacing w:after="0" w:line="360" w:lineRule="auto"/>
        <w:rPr>
          <w:rFonts w:ascii="Garamond" w:hAnsi="Garamond" w:cs="Arial"/>
        </w:rPr>
      </w:pPr>
      <w:proofErr w:type="spellStart"/>
      <w:r w:rsidRPr="009E11CA">
        <w:rPr>
          <w:rFonts w:ascii="Garamond" w:hAnsi="Garamond" w:cs="Arial"/>
          <w:sz w:val="24"/>
          <w:szCs w:val="24"/>
        </w:rPr>
        <w:t>Ricoeur</w:t>
      </w:r>
      <w:proofErr w:type="spellEnd"/>
      <w:r w:rsidRPr="009E11CA">
        <w:rPr>
          <w:rFonts w:ascii="Garamond" w:hAnsi="Garamond" w:cs="Arial"/>
          <w:sz w:val="24"/>
          <w:szCs w:val="24"/>
        </w:rPr>
        <w:t xml:space="preserve"> conceives of the narrative self, not in the manner of Dennett, as an ‘abstract point at the intersection of various narratives’, but as ‘something richer, more substantial and concrete’. In particular, </w:t>
      </w:r>
      <w:proofErr w:type="spellStart"/>
      <w:r w:rsidRPr="009E11CA">
        <w:rPr>
          <w:rFonts w:ascii="Garamond" w:hAnsi="Garamond" w:cs="Arial"/>
          <w:sz w:val="24"/>
          <w:szCs w:val="24"/>
        </w:rPr>
        <w:t>Ricoeur</w:t>
      </w:r>
      <w:proofErr w:type="spellEnd"/>
      <w:r w:rsidRPr="009E11CA">
        <w:rPr>
          <w:rFonts w:ascii="Garamond" w:hAnsi="Garamond" w:cs="Arial"/>
          <w:sz w:val="24"/>
          <w:szCs w:val="24"/>
        </w:rPr>
        <w:t xml:space="preserve"> insists that ‘one’s own self narrative is always entangled in the narrative of others’ (Gallagher 2000: 20). This is to make the point that the development of one’s </w:t>
      </w:r>
      <w:r w:rsidR="009327CB" w:rsidRPr="009E11CA">
        <w:rPr>
          <w:rFonts w:ascii="Garamond" w:hAnsi="Garamond" w:cs="Arial"/>
          <w:sz w:val="24"/>
          <w:szCs w:val="24"/>
        </w:rPr>
        <w:t xml:space="preserve">sense of </w:t>
      </w:r>
      <w:r w:rsidRPr="009E11CA">
        <w:rPr>
          <w:rFonts w:ascii="Garamond" w:hAnsi="Garamond" w:cs="Arial"/>
          <w:sz w:val="24"/>
          <w:szCs w:val="24"/>
        </w:rPr>
        <w:t>self</w:t>
      </w:r>
      <w:r w:rsidR="009327CB" w:rsidRPr="009E11CA">
        <w:rPr>
          <w:rFonts w:ascii="Garamond" w:hAnsi="Garamond" w:cs="Arial"/>
          <w:sz w:val="24"/>
          <w:szCs w:val="24"/>
        </w:rPr>
        <w:t xml:space="preserve"> </w:t>
      </w:r>
      <w:r w:rsidRPr="009E11CA">
        <w:rPr>
          <w:rFonts w:ascii="Garamond" w:hAnsi="Garamond" w:cs="Arial"/>
          <w:sz w:val="24"/>
          <w:szCs w:val="24"/>
        </w:rPr>
        <w:t xml:space="preserve">cannot be considered apart from a social context that includes interpersonal relations, a view frequently adopted in discussion about the concept of a person. Emphasising the relational dimension of personhood </w:t>
      </w:r>
      <w:r w:rsidRPr="009E11CA">
        <w:rPr>
          <w:rFonts w:ascii="Garamond" w:eastAsia="Times New Roman" w:hAnsi="Garamond" w:cs="Arial"/>
          <w:color w:val="000000"/>
          <w:sz w:val="24"/>
          <w:szCs w:val="24"/>
          <w:lang w:eastAsia="en-GB"/>
        </w:rPr>
        <w:t xml:space="preserve">Boddington and </w:t>
      </w:r>
      <w:proofErr w:type="spellStart"/>
      <w:r w:rsidRPr="009E11CA">
        <w:rPr>
          <w:rFonts w:ascii="Garamond" w:eastAsia="Times New Roman" w:hAnsi="Garamond" w:cs="Arial"/>
          <w:color w:val="000000"/>
          <w:sz w:val="24"/>
          <w:szCs w:val="24"/>
          <w:lang w:eastAsia="en-GB"/>
        </w:rPr>
        <w:t>Podpadek</w:t>
      </w:r>
      <w:proofErr w:type="spellEnd"/>
      <w:r w:rsidRPr="009E11CA">
        <w:rPr>
          <w:rFonts w:ascii="Garamond" w:eastAsia="Times New Roman" w:hAnsi="Garamond" w:cs="Arial"/>
          <w:color w:val="000000"/>
          <w:sz w:val="24"/>
          <w:szCs w:val="24"/>
          <w:lang w:eastAsia="en-GB"/>
        </w:rPr>
        <w:t xml:space="preserve"> (1991) argue that any definition will embody an element of social construction, and that normative considerations inevitably arise when communities make judgements about whether to accord human beings the status of persons. Boddington and </w:t>
      </w:r>
      <w:proofErr w:type="spellStart"/>
      <w:r w:rsidRPr="009E11CA">
        <w:rPr>
          <w:rFonts w:ascii="Garamond" w:eastAsia="Times New Roman" w:hAnsi="Garamond" w:cs="Arial"/>
          <w:color w:val="000000"/>
          <w:sz w:val="24"/>
          <w:szCs w:val="24"/>
          <w:lang w:eastAsia="en-GB"/>
        </w:rPr>
        <w:t>Podpadek</w:t>
      </w:r>
      <w:proofErr w:type="spellEnd"/>
      <w:r w:rsidRPr="009E11CA">
        <w:rPr>
          <w:rFonts w:ascii="Garamond" w:eastAsia="Times New Roman" w:hAnsi="Garamond" w:cs="Arial"/>
          <w:color w:val="000000"/>
          <w:sz w:val="24"/>
          <w:szCs w:val="24"/>
          <w:lang w:eastAsia="en-GB"/>
        </w:rPr>
        <w:t xml:space="preserve"> also note approvingly that in her discussion of personhood</w:t>
      </w:r>
      <w:r w:rsidR="009327CB" w:rsidRPr="009E11CA">
        <w:rPr>
          <w:rFonts w:ascii="Garamond" w:eastAsia="Times New Roman" w:hAnsi="Garamond" w:cs="Arial"/>
          <w:color w:val="000000"/>
          <w:sz w:val="24"/>
          <w:szCs w:val="24"/>
          <w:lang w:eastAsia="en-GB"/>
        </w:rPr>
        <w:t>,</w:t>
      </w:r>
      <w:r w:rsidRPr="009E11CA">
        <w:rPr>
          <w:rFonts w:ascii="Garamond" w:eastAsia="Times New Roman" w:hAnsi="Garamond" w:cs="Arial"/>
          <w:color w:val="000000"/>
          <w:sz w:val="24"/>
          <w:szCs w:val="24"/>
          <w:lang w:eastAsia="en-GB"/>
        </w:rPr>
        <w:t xml:space="preserve"> </w:t>
      </w:r>
      <w:r w:rsidRPr="009E11CA">
        <w:rPr>
          <w:rFonts w:ascii="Garamond" w:hAnsi="Garamond" w:cs="Arial"/>
          <w:sz w:val="24"/>
          <w:szCs w:val="24"/>
        </w:rPr>
        <w:t>Midgley (1985)</w:t>
      </w:r>
      <w:r w:rsidRPr="009E11CA">
        <w:rPr>
          <w:rFonts w:ascii="Garamond" w:hAnsi="Garamond" w:cs="Arial"/>
          <w:bCs/>
          <w:sz w:val="24"/>
          <w:szCs w:val="24"/>
        </w:rPr>
        <w:t xml:space="preserve"> emphasises </w:t>
      </w:r>
      <w:r w:rsidRPr="009E11CA">
        <w:rPr>
          <w:rFonts w:ascii="Garamond" w:hAnsi="Garamond" w:cs="Arial"/>
          <w:sz w:val="24"/>
          <w:szCs w:val="24"/>
        </w:rPr>
        <w:t xml:space="preserve">non-verbal communication, social interaction and the ‘sensibility, social and emotional complexity of the kind which is expressed by the formation of deep, subtle and lasting relationships (Midgley 1985, quoted in Boddington and </w:t>
      </w:r>
      <w:proofErr w:type="spellStart"/>
      <w:r w:rsidRPr="009E11CA">
        <w:rPr>
          <w:rFonts w:ascii="Garamond" w:hAnsi="Garamond" w:cs="Arial"/>
          <w:sz w:val="24"/>
          <w:szCs w:val="24"/>
        </w:rPr>
        <w:t>Podpadek</w:t>
      </w:r>
      <w:proofErr w:type="spellEnd"/>
      <w:r w:rsidRPr="009E11CA">
        <w:rPr>
          <w:rFonts w:ascii="Garamond" w:hAnsi="Garamond" w:cs="Arial"/>
          <w:sz w:val="24"/>
          <w:szCs w:val="24"/>
        </w:rPr>
        <w:t xml:space="preserve">: 187). </w:t>
      </w:r>
      <w:proofErr w:type="spellStart"/>
      <w:r w:rsidRPr="009E11CA">
        <w:rPr>
          <w:rFonts w:ascii="Garamond" w:hAnsi="Garamond" w:cs="Arial"/>
          <w:sz w:val="24"/>
          <w:szCs w:val="24"/>
        </w:rPr>
        <w:t>Kitwood’s</w:t>
      </w:r>
      <w:proofErr w:type="spellEnd"/>
      <w:r w:rsidRPr="009E11CA">
        <w:rPr>
          <w:rFonts w:ascii="Garamond" w:hAnsi="Garamond" w:cs="Arial"/>
          <w:sz w:val="24"/>
          <w:szCs w:val="24"/>
        </w:rPr>
        <w:t xml:space="preserve"> view is similar, taking the concept of personhood as ‘a standing or status that is bestowed upon one human being, by others, in the context of relationship and social being’; hence, </w:t>
      </w:r>
      <w:r w:rsidRPr="009E11CA">
        <w:rPr>
          <w:rFonts w:ascii="Garamond" w:hAnsi="Garamond" w:cs="Arial"/>
          <w:sz w:val="24"/>
          <w:szCs w:val="24"/>
        </w:rPr>
        <w:lastRenderedPageBreak/>
        <w:t>‘personhood is not, at first, a property of the individual; rather it is provided, or guaranteed, by the presence of others’ (</w:t>
      </w:r>
      <w:proofErr w:type="spellStart"/>
      <w:r w:rsidRPr="009E11CA">
        <w:rPr>
          <w:rFonts w:ascii="Garamond" w:hAnsi="Garamond" w:cs="Arial"/>
          <w:sz w:val="24"/>
          <w:szCs w:val="24"/>
        </w:rPr>
        <w:t>Kitwood</w:t>
      </w:r>
      <w:proofErr w:type="spellEnd"/>
      <w:r w:rsidRPr="009E11CA">
        <w:rPr>
          <w:rFonts w:ascii="Garamond" w:hAnsi="Garamond" w:cs="Arial"/>
          <w:sz w:val="24"/>
          <w:szCs w:val="24"/>
        </w:rPr>
        <w:t xml:space="preserve">, in Baldwin and </w:t>
      </w:r>
      <w:proofErr w:type="spellStart"/>
      <w:r w:rsidRPr="009E11CA">
        <w:rPr>
          <w:rFonts w:ascii="Garamond" w:hAnsi="Garamond" w:cs="Arial"/>
          <w:sz w:val="24"/>
          <w:szCs w:val="24"/>
        </w:rPr>
        <w:t>Capstick</w:t>
      </w:r>
      <w:proofErr w:type="spellEnd"/>
      <w:r w:rsidRPr="009E11CA">
        <w:rPr>
          <w:rFonts w:ascii="Garamond" w:hAnsi="Garamond" w:cs="Arial"/>
          <w:sz w:val="24"/>
          <w:szCs w:val="24"/>
        </w:rPr>
        <w:t>, 2007, p. 246).</w:t>
      </w:r>
    </w:p>
    <w:p w14:paraId="03A69D03" w14:textId="77777777" w:rsidR="0026728F" w:rsidRPr="009E11CA" w:rsidRDefault="0026728F" w:rsidP="0026728F">
      <w:pPr>
        <w:autoSpaceDE w:val="0"/>
        <w:autoSpaceDN w:val="0"/>
        <w:adjustRightInd w:val="0"/>
        <w:spacing w:after="0" w:line="360" w:lineRule="auto"/>
        <w:rPr>
          <w:rFonts w:ascii="Garamond" w:hAnsi="Garamond" w:cs="Arial"/>
        </w:rPr>
      </w:pPr>
    </w:p>
    <w:p w14:paraId="29E240E0" w14:textId="77777777" w:rsidR="00DC1B35" w:rsidRPr="009E11CA" w:rsidRDefault="0026728F" w:rsidP="0026728F">
      <w:pPr>
        <w:autoSpaceDE w:val="0"/>
        <w:autoSpaceDN w:val="0"/>
        <w:adjustRightInd w:val="0"/>
        <w:spacing w:after="0" w:line="360" w:lineRule="auto"/>
        <w:rPr>
          <w:rFonts w:ascii="Garamond" w:hAnsi="Garamond" w:cs="Arial"/>
          <w:sz w:val="24"/>
          <w:szCs w:val="24"/>
        </w:rPr>
      </w:pPr>
      <w:r w:rsidRPr="009E11CA">
        <w:rPr>
          <w:rFonts w:ascii="Garamond" w:hAnsi="Garamond" w:cs="Arial"/>
          <w:sz w:val="24"/>
          <w:szCs w:val="24"/>
        </w:rPr>
        <w:t xml:space="preserve">The relational aspect of personhood is connected to the relational aspect of the narrative self, for the narrative sense of ourselves is sensitive to how others relate to us as people. </w:t>
      </w:r>
      <w:r w:rsidR="009327CB" w:rsidRPr="009E11CA">
        <w:rPr>
          <w:rFonts w:ascii="Garamond" w:hAnsi="Garamond" w:cs="Arial"/>
          <w:sz w:val="24"/>
          <w:szCs w:val="24"/>
        </w:rPr>
        <w:t xml:space="preserve">Yet </w:t>
      </w:r>
      <w:r w:rsidRPr="009E11CA">
        <w:rPr>
          <w:rFonts w:ascii="Garamond" w:hAnsi="Garamond" w:cs="Arial"/>
          <w:sz w:val="24"/>
          <w:szCs w:val="24"/>
        </w:rPr>
        <w:t>people</w:t>
      </w:r>
      <w:r w:rsidR="009327CB" w:rsidRPr="009E11CA">
        <w:rPr>
          <w:rFonts w:ascii="Garamond" w:hAnsi="Garamond" w:cs="Arial"/>
          <w:sz w:val="24"/>
          <w:szCs w:val="24"/>
        </w:rPr>
        <w:t xml:space="preserve"> with severe learning </w:t>
      </w:r>
      <w:r w:rsidRPr="009E11CA">
        <w:rPr>
          <w:rFonts w:ascii="Garamond" w:hAnsi="Garamond" w:cs="Arial"/>
          <w:sz w:val="24"/>
          <w:szCs w:val="24"/>
        </w:rPr>
        <w:t>difficulties</w:t>
      </w:r>
      <w:r w:rsidR="009327CB" w:rsidRPr="009E11CA">
        <w:rPr>
          <w:rFonts w:ascii="Garamond" w:hAnsi="Garamond" w:cs="Arial"/>
          <w:sz w:val="24"/>
          <w:szCs w:val="24"/>
        </w:rPr>
        <w:t xml:space="preserve"> may be</w:t>
      </w:r>
      <w:r w:rsidRPr="009E11CA">
        <w:rPr>
          <w:rFonts w:ascii="Garamond" w:hAnsi="Garamond" w:cs="Arial"/>
          <w:sz w:val="24"/>
          <w:szCs w:val="24"/>
        </w:rPr>
        <w:t xml:space="preserve"> regarded by </w:t>
      </w:r>
      <w:r w:rsidR="009327CB" w:rsidRPr="009E11CA">
        <w:rPr>
          <w:rFonts w:ascii="Garamond" w:hAnsi="Garamond" w:cs="Arial"/>
          <w:sz w:val="24"/>
          <w:szCs w:val="24"/>
        </w:rPr>
        <w:t>some</w:t>
      </w:r>
      <w:r w:rsidRPr="009E11CA">
        <w:rPr>
          <w:rFonts w:ascii="Garamond" w:hAnsi="Garamond" w:cs="Arial"/>
          <w:sz w:val="24"/>
          <w:szCs w:val="24"/>
        </w:rPr>
        <w:t xml:space="preserve"> as not having the status of persons, </w:t>
      </w:r>
      <w:r w:rsidR="009327CB" w:rsidRPr="009E11CA">
        <w:rPr>
          <w:rFonts w:ascii="Garamond" w:hAnsi="Garamond" w:cs="Arial"/>
          <w:sz w:val="24"/>
          <w:szCs w:val="24"/>
        </w:rPr>
        <w:t xml:space="preserve">as if they were less than fully </w:t>
      </w:r>
      <w:r w:rsidRPr="009E11CA">
        <w:rPr>
          <w:rFonts w:ascii="Garamond" w:hAnsi="Garamond" w:cs="Arial"/>
          <w:sz w:val="24"/>
          <w:szCs w:val="24"/>
        </w:rPr>
        <w:t xml:space="preserve">human (Margalit 1998). But if </w:t>
      </w:r>
      <w:r w:rsidR="009327CB" w:rsidRPr="009E11CA">
        <w:rPr>
          <w:rFonts w:ascii="Garamond" w:hAnsi="Garamond" w:cs="Arial"/>
          <w:sz w:val="24"/>
          <w:szCs w:val="24"/>
        </w:rPr>
        <w:t>severely</w:t>
      </w:r>
      <w:r w:rsidRPr="009E11CA">
        <w:rPr>
          <w:rFonts w:ascii="Garamond" w:hAnsi="Garamond" w:cs="Arial"/>
          <w:sz w:val="24"/>
          <w:szCs w:val="24"/>
        </w:rPr>
        <w:t xml:space="preserve"> disabled people are generally treated as somehow less than people, the likely consequence is withdrawal, inhibition or a sense of rejection. If, on the other hand, they </w:t>
      </w:r>
      <w:r w:rsidRPr="009E11CA">
        <w:rPr>
          <w:rFonts w:ascii="Garamond" w:hAnsi="Garamond" w:cs="Arial"/>
          <w:i/>
          <w:sz w:val="24"/>
          <w:szCs w:val="24"/>
        </w:rPr>
        <w:t xml:space="preserve">are </w:t>
      </w:r>
      <w:r w:rsidRPr="009E11CA">
        <w:rPr>
          <w:rFonts w:ascii="Garamond" w:hAnsi="Garamond" w:cs="Arial"/>
          <w:sz w:val="24"/>
          <w:szCs w:val="24"/>
        </w:rPr>
        <w:t xml:space="preserve">accepted as people, and recognised as being fully human just like anyone else, this is liable to have a positive or re-enforcing impact on how they think of themselves in the eyes of others, and the confidence they have in themselves as people with whom it is worth interacting. </w:t>
      </w:r>
    </w:p>
    <w:p w14:paraId="67DFA179" w14:textId="77777777" w:rsidR="00DC1B35" w:rsidRPr="009E11CA" w:rsidRDefault="00DC1B35" w:rsidP="0026728F">
      <w:pPr>
        <w:autoSpaceDE w:val="0"/>
        <w:autoSpaceDN w:val="0"/>
        <w:adjustRightInd w:val="0"/>
        <w:spacing w:after="0" w:line="360" w:lineRule="auto"/>
        <w:rPr>
          <w:rFonts w:ascii="Garamond" w:hAnsi="Garamond" w:cs="Arial"/>
          <w:sz w:val="24"/>
          <w:szCs w:val="24"/>
        </w:rPr>
      </w:pPr>
    </w:p>
    <w:p w14:paraId="09427F78" w14:textId="77777777" w:rsidR="00DC1B35" w:rsidRPr="009E11CA" w:rsidRDefault="00DC1B35" w:rsidP="003048CE">
      <w:pPr>
        <w:autoSpaceDE w:val="0"/>
        <w:autoSpaceDN w:val="0"/>
        <w:adjustRightInd w:val="0"/>
        <w:spacing w:after="0" w:line="360" w:lineRule="auto"/>
        <w:rPr>
          <w:rFonts w:ascii="Garamond" w:hAnsi="Garamond" w:cs="Arial"/>
          <w:kern w:val="36"/>
          <w:sz w:val="24"/>
          <w:u w:val="single"/>
        </w:rPr>
      </w:pPr>
      <w:r w:rsidRPr="009E11CA">
        <w:rPr>
          <w:rFonts w:ascii="Garamond" w:hAnsi="Garamond" w:cs="Arial"/>
          <w:sz w:val="24"/>
          <w:szCs w:val="24"/>
        </w:rPr>
        <w:t>In our two final case studies we illustrate how a narrative self is revealed by engagement with music on the part of two children with varying linguistic</w:t>
      </w:r>
      <w:r w:rsidR="003D196D" w:rsidRPr="009E11CA">
        <w:rPr>
          <w:rFonts w:ascii="Garamond" w:hAnsi="Garamond" w:cs="Arial"/>
          <w:sz w:val="24"/>
          <w:szCs w:val="24"/>
        </w:rPr>
        <w:t xml:space="preserve">, </w:t>
      </w:r>
      <w:r w:rsidRPr="009E11CA">
        <w:rPr>
          <w:rFonts w:ascii="Garamond" w:hAnsi="Garamond" w:cs="Arial"/>
          <w:sz w:val="24"/>
          <w:szCs w:val="24"/>
        </w:rPr>
        <w:t xml:space="preserve">social </w:t>
      </w:r>
      <w:r w:rsidR="003D196D" w:rsidRPr="009E11CA">
        <w:rPr>
          <w:rFonts w:ascii="Garamond" w:hAnsi="Garamond" w:cs="Arial"/>
          <w:sz w:val="24"/>
          <w:szCs w:val="24"/>
        </w:rPr>
        <w:t xml:space="preserve">and interpersonal </w:t>
      </w:r>
      <w:r w:rsidRPr="009E11CA">
        <w:rPr>
          <w:rFonts w:ascii="Garamond" w:hAnsi="Garamond" w:cs="Arial"/>
          <w:sz w:val="24"/>
          <w:szCs w:val="24"/>
        </w:rPr>
        <w:t>abilities.</w:t>
      </w:r>
    </w:p>
    <w:p w14:paraId="5720D045" w14:textId="77777777" w:rsidR="002672E0" w:rsidRPr="009E11CA" w:rsidRDefault="002672E0" w:rsidP="002A6E71">
      <w:pPr>
        <w:spacing w:after="0" w:line="360" w:lineRule="auto"/>
        <w:ind w:right="-625"/>
        <w:rPr>
          <w:rFonts w:ascii="Garamond" w:hAnsi="Garamond" w:cs="Arial"/>
          <w:kern w:val="36"/>
          <w:sz w:val="24"/>
        </w:rPr>
      </w:pPr>
    </w:p>
    <w:p w14:paraId="20E2D151" w14:textId="77777777" w:rsidR="002672E0" w:rsidRPr="009E11CA" w:rsidRDefault="00DC1B35" w:rsidP="002A6E71">
      <w:pPr>
        <w:tabs>
          <w:tab w:val="left" w:pos="284"/>
        </w:tabs>
        <w:spacing w:after="0" w:line="360" w:lineRule="auto"/>
        <w:ind w:right="-625"/>
        <w:rPr>
          <w:rFonts w:ascii="Garamond" w:hAnsi="Garamond" w:cs="Arial"/>
          <w:kern w:val="36"/>
          <w:sz w:val="24"/>
          <w:szCs w:val="24"/>
        </w:rPr>
      </w:pPr>
      <w:r w:rsidRPr="009E11CA">
        <w:rPr>
          <w:rFonts w:ascii="Garamond" w:hAnsi="Garamond" w:cs="Arial"/>
          <w:i/>
          <w:kern w:val="36"/>
          <w:sz w:val="24"/>
          <w:szCs w:val="24"/>
        </w:rPr>
        <w:t>Case study 5: Mia</w:t>
      </w:r>
    </w:p>
    <w:p w14:paraId="3884D9A2" w14:textId="77777777" w:rsidR="002672E0" w:rsidRPr="009E11CA" w:rsidRDefault="002672E0" w:rsidP="002A6E71">
      <w:pPr>
        <w:tabs>
          <w:tab w:val="left" w:pos="284"/>
        </w:tabs>
        <w:spacing w:after="0" w:line="360" w:lineRule="auto"/>
        <w:ind w:right="-625"/>
        <w:rPr>
          <w:rFonts w:ascii="Garamond" w:hAnsi="Garamond" w:cs="Arial"/>
          <w:kern w:val="36"/>
          <w:sz w:val="24"/>
          <w:szCs w:val="24"/>
        </w:rPr>
      </w:pPr>
    </w:p>
    <w:p w14:paraId="5B9DE115" w14:textId="77777777" w:rsidR="003D196D" w:rsidRPr="009E11CA" w:rsidRDefault="002672E0" w:rsidP="00DC1B35">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Mia has moderate learning difficulties and autism spectrum </w:t>
      </w:r>
      <w:r w:rsidR="00D854B5" w:rsidRPr="009E11CA">
        <w:rPr>
          <w:rFonts w:ascii="Garamond" w:hAnsi="Garamond" w:cs="Arial"/>
          <w:kern w:val="36"/>
          <w:sz w:val="24"/>
          <w:szCs w:val="24"/>
        </w:rPr>
        <w:t>condition</w:t>
      </w:r>
      <w:r w:rsidRPr="009E11CA">
        <w:rPr>
          <w:rFonts w:ascii="Garamond" w:hAnsi="Garamond" w:cs="Arial"/>
          <w:kern w:val="36"/>
          <w:sz w:val="24"/>
          <w:szCs w:val="24"/>
        </w:rPr>
        <w:t xml:space="preserve">. She is 17 years old. Her verbal communication, though limited to everyday topics, enables her to express her immediate needs, wishes and views effectively. She is proud of her singing abilities, and likes to talk about her musical achievements with her friends and the adults in her life. Mia’s </w:t>
      </w:r>
      <w:r w:rsidRPr="009E11CA">
        <w:rPr>
          <w:rFonts w:ascii="Garamond" w:hAnsi="Garamond" w:cs="Arial"/>
          <w:i/>
          <w:kern w:val="36"/>
          <w:sz w:val="24"/>
          <w:szCs w:val="24"/>
        </w:rPr>
        <w:t xml:space="preserve">Sounds of Intent </w:t>
      </w:r>
      <w:r w:rsidRPr="009E11CA">
        <w:rPr>
          <w:rFonts w:ascii="Garamond" w:hAnsi="Garamond" w:cs="Arial"/>
          <w:kern w:val="36"/>
          <w:sz w:val="24"/>
          <w:szCs w:val="24"/>
        </w:rPr>
        <w:t>assessment is as follows.</w:t>
      </w:r>
    </w:p>
    <w:p w14:paraId="52D0DC89" w14:textId="77777777" w:rsidR="003D196D" w:rsidRPr="009E11CA" w:rsidRDefault="003D196D" w:rsidP="00DC1B35">
      <w:pPr>
        <w:spacing w:after="0" w:line="360" w:lineRule="auto"/>
        <w:ind w:right="-625"/>
        <w:rPr>
          <w:rFonts w:ascii="Garamond" w:hAnsi="Garamond" w:cs="Arial"/>
          <w:kern w:val="36"/>
          <w:sz w:val="24"/>
          <w:szCs w:val="24"/>
        </w:rPr>
      </w:pPr>
    </w:p>
    <w:p w14:paraId="31A961EA"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REACTIVE – LEVEL 5</w:t>
      </w:r>
    </w:p>
    <w:p w14:paraId="4A1E284C"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01FCC0BB"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Mia enjoys listening to music on her iPod – particularly pop music. She listens to pieces carefully all the way through and anticipates key structural features such as the choruses of songs.</w:t>
      </w:r>
    </w:p>
    <w:p w14:paraId="587A8698"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6F8A6C0E"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Mia’s music teacher takes this to mean that she recognises pieces of music as entities comprising sequences of related groups of events that conform to given frameworks of pitch that unfold over time.</w:t>
      </w:r>
    </w:p>
    <w:p w14:paraId="2C604914"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04E03EA4"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PROACTIVE – LEVEL 5</w:t>
      </w:r>
    </w:p>
    <w:p w14:paraId="29CFB9CD"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2117A4FF"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lastRenderedPageBreak/>
        <w:t>Mia has taught herself to play the tunes of some of her favourite songs on the keyboard. Her playing is rather ‘wooden’, but the elements appear in the correct order, and she enjoys singing along with her playing.</w:t>
      </w:r>
    </w:p>
    <w:p w14:paraId="232194F8"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5A5CA8C3"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Mia’s music teacher takes this as confirmation that she has a grasp of pieces of music as structural entities.</w:t>
      </w:r>
    </w:p>
    <w:p w14:paraId="2FC3234C" w14:textId="77777777" w:rsidR="009E11CA" w:rsidRDefault="009E11CA"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6C2DE802"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INTERACTIVE – LEVEL 5</w:t>
      </w:r>
    </w:p>
    <w:p w14:paraId="382A86EB"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5286B851"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Mia provides the lead vocals in her school band. She and her classmates reproduce simple cover versions of well-known pop songs that faithfully follow the structure of the originals, though her capacity to perform with ‘authentic’ expressivity is limited.</w:t>
      </w:r>
    </w:p>
    <w:p w14:paraId="1559D831"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Interpretation</w:t>
      </w:r>
    </w:p>
    <w:p w14:paraId="32C77E55"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color w:val="000000"/>
          <w:sz w:val="20"/>
          <w:szCs w:val="20"/>
        </w:rPr>
        <w:t>Mia’s music teacher regards this group activity as being particularly significant, since it shows that she can attend to others’ performances while performing herself, cognisant of their influence on her, and aware of her own influence on them.</w:t>
      </w:r>
    </w:p>
    <w:p w14:paraId="2A465501" w14:textId="77777777" w:rsidR="002672E0" w:rsidRPr="009E11CA" w:rsidRDefault="002672E0" w:rsidP="002A6E71">
      <w:pPr>
        <w:spacing w:after="0" w:line="360" w:lineRule="auto"/>
        <w:ind w:right="-625"/>
        <w:rPr>
          <w:rFonts w:ascii="Garamond" w:hAnsi="Garamond" w:cs="Arial"/>
          <w:kern w:val="36"/>
          <w:sz w:val="24"/>
          <w:szCs w:val="24"/>
        </w:rPr>
      </w:pPr>
    </w:p>
    <w:p w14:paraId="6737BDD6" w14:textId="77777777" w:rsidR="002672E0" w:rsidRPr="009E11CA" w:rsidRDefault="002672E0"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This assessment suggests that Mia’s engagement with music supports her evolving sense of narrative self in two ways, since she can recreate familiar pieces of music with others and is able to reflect on her capacity to perform with those around her. Hence music provides her both with an immanent vehicle for perceiving herself in relation to abstract narratives in sound that unfold over time</w:t>
      </w:r>
      <w:r w:rsidR="003D196D" w:rsidRPr="009E11CA">
        <w:rPr>
          <w:rFonts w:ascii="Garamond" w:hAnsi="Garamond" w:cs="Arial"/>
          <w:kern w:val="36"/>
          <w:sz w:val="24"/>
          <w:szCs w:val="24"/>
        </w:rPr>
        <w:t>,</w:t>
      </w:r>
      <w:r w:rsidRPr="009E11CA">
        <w:rPr>
          <w:rFonts w:ascii="Garamond" w:hAnsi="Garamond" w:cs="Arial"/>
          <w:kern w:val="36"/>
          <w:sz w:val="24"/>
          <w:szCs w:val="24"/>
        </w:rPr>
        <w:t xml:space="preserve"> as well as a means of relating to others socially, through acknowledged success in musical activity. This recognition is </w:t>
      </w:r>
      <w:r w:rsidR="003D196D" w:rsidRPr="009E11CA">
        <w:rPr>
          <w:rFonts w:ascii="Garamond" w:hAnsi="Garamond" w:cs="Arial"/>
          <w:kern w:val="36"/>
          <w:sz w:val="24"/>
          <w:szCs w:val="24"/>
        </w:rPr>
        <w:t xml:space="preserve">an important element in </w:t>
      </w:r>
      <w:r w:rsidRPr="009E11CA">
        <w:rPr>
          <w:rFonts w:ascii="Garamond" w:hAnsi="Garamond" w:cs="Arial"/>
          <w:kern w:val="36"/>
          <w:sz w:val="24"/>
          <w:szCs w:val="24"/>
        </w:rPr>
        <w:t>the construction of her intra- and interpersonal identit</w:t>
      </w:r>
      <w:r w:rsidR="00A21613" w:rsidRPr="009E11CA">
        <w:rPr>
          <w:rFonts w:ascii="Garamond" w:hAnsi="Garamond" w:cs="Arial"/>
          <w:kern w:val="36"/>
          <w:sz w:val="24"/>
          <w:szCs w:val="24"/>
        </w:rPr>
        <w:t>y</w:t>
      </w:r>
      <w:r w:rsidRPr="009E11CA">
        <w:rPr>
          <w:rFonts w:ascii="Garamond" w:hAnsi="Garamond" w:cs="Arial"/>
          <w:kern w:val="36"/>
          <w:sz w:val="24"/>
          <w:szCs w:val="24"/>
        </w:rPr>
        <w:t>.</w:t>
      </w:r>
    </w:p>
    <w:p w14:paraId="607A969A" w14:textId="77777777" w:rsidR="002672E0" w:rsidRPr="009E11CA" w:rsidRDefault="002672E0" w:rsidP="002A6E71">
      <w:pPr>
        <w:spacing w:after="0" w:line="360" w:lineRule="auto"/>
        <w:ind w:right="-625"/>
        <w:rPr>
          <w:rFonts w:ascii="Garamond" w:hAnsi="Garamond" w:cs="Arial"/>
          <w:kern w:val="36"/>
          <w:sz w:val="24"/>
        </w:rPr>
      </w:pPr>
    </w:p>
    <w:p w14:paraId="59F0864F" w14:textId="77777777" w:rsidR="002672E0" w:rsidRPr="009E11CA" w:rsidRDefault="00DC1B35" w:rsidP="002A6E71">
      <w:pPr>
        <w:tabs>
          <w:tab w:val="left" w:pos="284"/>
        </w:tabs>
        <w:spacing w:after="0" w:line="360" w:lineRule="auto"/>
        <w:ind w:right="-625"/>
        <w:rPr>
          <w:rFonts w:ascii="Garamond" w:hAnsi="Garamond" w:cs="Arial"/>
          <w:kern w:val="36"/>
          <w:sz w:val="24"/>
          <w:szCs w:val="24"/>
        </w:rPr>
      </w:pPr>
      <w:r w:rsidRPr="009E11CA">
        <w:rPr>
          <w:rFonts w:ascii="Garamond" w:hAnsi="Garamond" w:cs="Arial"/>
          <w:i/>
          <w:kern w:val="36"/>
          <w:sz w:val="24"/>
          <w:szCs w:val="24"/>
        </w:rPr>
        <w:t>Case study 6: Dere</w:t>
      </w:r>
      <w:r w:rsidR="002672E0" w:rsidRPr="009E11CA">
        <w:rPr>
          <w:rFonts w:ascii="Garamond" w:hAnsi="Garamond" w:cs="Arial"/>
          <w:i/>
          <w:kern w:val="36"/>
          <w:sz w:val="24"/>
          <w:szCs w:val="24"/>
        </w:rPr>
        <w:t>k</w:t>
      </w:r>
    </w:p>
    <w:p w14:paraId="7B5D61E8" w14:textId="77777777" w:rsidR="002672E0" w:rsidRPr="009E11CA" w:rsidRDefault="002672E0" w:rsidP="002A6E71">
      <w:pPr>
        <w:tabs>
          <w:tab w:val="left" w:pos="284"/>
        </w:tabs>
        <w:spacing w:after="0" w:line="360" w:lineRule="auto"/>
        <w:ind w:right="-625"/>
        <w:rPr>
          <w:rFonts w:ascii="Garamond" w:hAnsi="Garamond" w:cs="Arial"/>
          <w:kern w:val="36"/>
          <w:sz w:val="24"/>
          <w:szCs w:val="24"/>
        </w:rPr>
      </w:pPr>
    </w:p>
    <w:p w14:paraId="4881FFFC" w14:textId="77777777" w:rsidR="002672E0" w:rsidRPr="009E11CA" w:rsidRDefault="002672E0" w:rsidP="003048CE">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Derek is blind, has severe learning difficulties and autism spectrum </w:t>
      </w:r>
      <w:r w:rsidR="00D854B5" w:rsidRPr="009E11CA">
        <w:rPr>
          <w:rFonts w:ascii="Garamond" w:hAnsi="Garamond" w:cs="Arial"/>
          <w:kern w:val="36"/>
          <w:sz w:val="24"/>
          <w:szCs w:val="24"/>
        </w:rPr>
        <w:t>condition. Thirty-four</w:t>
      </w:r>
      <w:r w:rsidRPr="009E11CA">
        <w:rPr>
          <w:rFonts w:ascii="Garamond" w:hAnsi="Garamond" w:cs="Arial"/>
          <w:kern w:val="36"/>
          <w:sz w:val="24"/>
          <w:szCs w:val="24"/>
        </w:rPr>
        <w:t xml:space="preserve"> years old, he started to teach himself to play the piano when he was only two. Derek could perform competently before he could use verbal language in a comprehensible way, and today his grasp of music is still far more advanced than his capacity to engage in conversation. He is an acknowledged ‘musical savant’: someone who has exceptional abilities in the context of global developmental delay. He spends a good deal of time engaging directly in musical activities, or planning them, or reflecting on performances in which he has played a part. Derek’s abilities are internationally recognised, and he travels a good deal in the UK and abroad giving concerts in a wide range of venues. He features regularly on television all over the world. He is aware of his fame, and, despite his verbal limitations, he relishes interacting with members of the public. Through numerous positive performing experiences in many different contexts, his social skills </w:t>
      </w:r>
      <w:r w:rsidRPr="009E11CA">
        <w:rPr>
          <w:rFonts w:ascii="Garamond" w:hAnsi="Garamond" w:cs="Arial"/>
          <w:kern w:val="36"/>
          <w:sz w:val="24"/>
          <w:szCs w:val="24"/>
        </w:rPr>
        <w:lastRenderedPageBreak/>
        <w:t xml:space="preserve">and self-esteem developed markedly through his twenties. When asked about his identity, he says: ‘I am Derek. I play the piano.’ Derek’s </w:t>
      </w:r>
      <w:r w:rsidRPr="009E11CA">
        <w:rPr>
          <w:rFonts w:ascii="Garamond" w:hAnsi="Garamond" w:cs="Arial"/>
          <w:i/>
          <w:kern w:val="36"/>
          <w:sz w:val="24"/>
          <w:szCs w:val="24"/>
        </w:rPr>
        <w:t xml:space="preserve">Sounds of Intent </w:t>
      </w:r>
      <w:r w:rsidRPr="009E11CA">
        <w:rPr>
          <w:rFonts w:ascii="Garamond" w:hAnsi="Garamond" w:cs="Arial"/>
          <w:kern w:val="36"/>
          <w:sz w:val="24"/>
          <w:szCs w:val="24"/>
        </w:rPr>
        <w:t>assessment is as follows.</w:t>
      </w:r>
    </w:p>
    <w:p w14:paraId="3E464661" w14:textId="77777777" w:rsidR="002672E0" w:rsidRPr="009E11CA" w:rsidRDefault="002672E0" w:rsidP="002A6E71">
      <w:pPr>
        <w:tabs>
          <w:tab w:val="left" w:pos="284"/>
        </w:tabs>
        <w:spacing w:after="0" w:line="360" w:lineRule="auto"/>
        <w:ind w:left="284" w:right="-625"/>
        <w:rPr>
          <w:rFonts w:ascii="Garamond" w:hAnsi="Garamond" w:cs="Arial"/>
          <w:kern w:val="36"/>
          <w:sz w:val="24"/>
          <w:szCs w:val="24"/>
        </w:rPr>
      </w:pPr>
    </w:p>
    <w:p w14:paraId="2906DD4B"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REACTIVE – LEVEL 6</w:t>
      </w:r>
    </w:p>
    <w:p w14:paraId="076448DC"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2D4BE5C2"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Derek listens to a great deal of music, and can identify thousands of pieces, their performers and even in some cases particular performances. He is conversant with most well-known Western styles and genres.</w:t>
      </w:r>
    </w:p>
    <w:p w14:paraId="53BA020A"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21ED2D2D"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 xml:space="preserve">Derek’s mentor (the first author) takes this to mean that he recognises the probabilistic patterns </w:t>
      </w:r>
      <w:r w:rsidR="00257695" w:rsidRPr="009E11CA">
        <w:rPr>
          <w:rFonts w:ascii="Garamond" w:hAnsi="Garamond" w:cs="Arial"/>
          <w:kern w:val="36"/>
          <w:sz w:val="20"/>
          <w:szCs w:val="20"/>
        </w:rPr>
        <w:t xml:space="preserve">of sound in the domains of pitch and time </w:t>
      </w:r>
      <w:r w:rsidRPr="009E11CA">
        <w:rPr>
          <w:rFonts w:ascii="Garamond" w:hAnsi="Garamond" w:cs="Arial"/>
          <w:kern w:val="36"/>
          <w:sz w:val="20"/>
          <w:szCs w:val="20"/>
        </w:rPr>
        <w:t>that are the determinants of style, and the features of interpretation that mark out one performance from another.</w:t>
      </w:r>
    </w:p>
    <w:p w14:paraId="22EACE46"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24F80C61"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PROACTIVE – LEVEL 6</w:t>
      </w:r>
    </w:p>
    <w:p w14:paraId="5AFF9A83"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1AD7730D"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Derek has a vast repertoire of pieces he can perform on request on the piano. He can improvise on the music with which he is familiar in any key and in a range of styles. He can deliberately evoke different moods in his playing.</w:t>
      </w:r>
    </w:p>
    <w:p w14:paraId="56657CEF"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i/>
          <w:kern w:val="36"/>
          <w:sz w:val="20"/>
          <w:szCs w:val="20"/>
        </w:rPr>
        <w:t>Interpretation</w:t>
      </w:r>
    </w:p>
    <w:p w14:paraId="0E76B40B"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Derek’s mentor believes that this shows he understands the expressive capacity of music, and that he is able to use culturally learnt performance practices to communicate with audiences in predetermined ways.</w:t>
      </w:r>
    </w:p>
    <w:p w14:paraId="7AE5CDF4"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p>
    <w:p w14:paraId="5D1B002D"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INTERACTIVE – LEVEL 6</w:t>
      </w:r>
    </w:p>
    <w:p w14:paraId="6FE2A5F9"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Observation</w:t>
      </w:r>
    </w:p>
    <w:p w14:paraId="65062350"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kern w:val="36"/>
          <w:sz w:val="20"/>
          <w:szCs w:val="20"/>
        </w:rPr>
      </w:pPr>
      <w:r w:rsidRPr="009E11CA">
        <w:rPr>
          <w:rFonts w:ascii="Garamond" w:hAnsi="Garamond" w:cs="Arial"/>
          <w:kern w:val="36"/>
          <w:sz w:val="20"/>
          <w:szCs w:val="20"/>
        </w:rPr>
        <w:t>Derek enjoys performing with a range of other musicians, and is a particularly sensitive accompanist, picking up on the rubato, vibrato and dynamics used by singers, for example, and intuitively adapting his improvised accompaniments to support and enhance their expressive intentions as he perceives them.</w:t>
      </w:r>
    </w:p>
    <w:p w14:paraId="37859698"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i/>
          <w:kern w:val="36"/>
          <w:sz w:val="20"/>
          <w:szCs w:val="20"/>
        </w:rPr>
        <w:t>Interpretation</w:t>
      </w:r>
    </w:p>
    <w:p w14:paraId="1AEF1997" w14:textId="77777777" w:rsidR="002672E0" w:rsidRPr="009E11CA" w:rsidRDefault="002672E0" w:rsidP="002A6E71">
      <w:pPr>
        <w:pBdr>
          <w:top w:val="single" w:sz="4" w:space="1" w:color="auto"/>
          <w:left w:val="single" w:sz="4" w:space="4" w:color="auto"/>
          <w:bottom w:val="single" w:sz="4" w:space="1" w:color="auto"/>
          <w:right w:val="single" w:sz="4" w:space="4" w:color="auto"/>
        </w:pBdr>
        <w:tabs>
          <w:tab w:val="left" w:pos="851"/>
        </w:tabs>
        <w:spacing w:after="0" w:line="360" w:lineRule="auto"/>
        <w:ind w:left="851" w:right="608"/>
        <w:rPr>
          <w:rFonts w:ascii="Garamond" w:hAnsi="Garamond" w:cs="Arial"/>
          <w:i/>
          <w:kern w:val="36"/>
          <w:sz w:val="20"/>
          <w:szCs w:val="20"/>
        </w:rPr>
      </w:pPr>
      <w:r w:rsidRPr="009E11CA">
        <w:rPr>
          <w:rFonts w:ascii="Garamond" w:hAnsi="Garamond" w:cs="Arial"/>
          <w:color w:val="000000"/>
          <w:sz w:val="20"/>
          <w:szCs w:val="20"/>
        </w:rPr>
        <w:t xml:space="preserve">Derek’s mentor interprets this as evidence that Derek has learnt the ‘expressive grammars’ of performance in </w:t>
      </w:r>
      <w:r w:rsidR="00257695" w:rsidRPr="009E11CA">
        <w:rPr>
          <w:rFonts w:ascii="Garamond" w:hAnsi="Garamond" w:cs="Arial"/>
          <w:color w:val="000000"/>
          <w:sz w:val="20"/>
          <w:szCs w:val="20"/>
        </w:rPr>
        <w:t>different</w:t>
      </w:r>
      <w:r w:rsidRPr="009E11CA">
        <w:rPr>
          <w:rFonts w:ascii="Garamond" w:hAnsi="Garamond" w:cs="Arial"/>
          <w:color w:val="000000"/>
          <w:sz w:val="20"/>
          <w:szCs w:val="20"/>
        </w:rPr>
        <w:t xml:space="preserve"> style</w:t>
      </w:r>
      <w:r w:rsidR="00257695" w:rsidRPr="009E11CA">
        <w:rPr>
          <w:rFonts w:ascii="Garamond" w:hAnsi="Garamond" w:cs="Arial"/>
          <w:color w:val="000000"/>
          <w:sz w:val="20"/>
          <w:szCs w:val="20"/>
        </w:rPr>
        <w:t>s</w:t>
      </w:r>
      <w:r w:rsidRPr="009E11CA">
        <w:rPr>
          <w:rFonts w:ascii="Garamond" w:hAnsi="Garamond" w:cs="Arial"/>
          <w:color w:val="000000"/>
          <w:sz w:val="20"/>
          <w:szCs w:val="20"/>
        </w:rPr>
        <w:t>, and can incorporate them into his own playing in real time to create persuasive narratives in sound.</w:t>
      </w:r>
    </w:p>
    <w:p w14:paraId="61B57D8F" w14:textId="77777777" w:rsidR="002672E0" w:rsidRPr="009E11CA" w:rsidRDefault="002672E0" w:rsidP="002A6E71">
      <w:pPr>
        <w:spacing w:after="0" w:line="360" w:lineRule="auto"/>
        <w:ind w:right="-625"/>
        <w:rPr>
          <w:rFonts w:ascii="Garamond" w:hAnsi="Garamond" w:cs="Arial"/>
          <w:kern w:val="36"/>
          <w:sz w:val="24"/>
          <w:szCs w:val="24"/>
        </w:rPr>
      </w:pPr>
    </w:p>
    <w:p w14:paraId="0A9ED0A3" w14:textId="77777777" w:rsidR="002672E0" w:rsidRPr="009E11CA" w:rsidRDefault="002672E0" w:rsidP="00DC1B35">
      <w:pPr>
        <w:spacing w:after="0" w:line="360" w:lineRule="auto"/>
        <w:ind w:right="-625"/>
        <w:rPr>
          <w:rFonts w:ascii="Garamond" w:hAnsi="Garamond" w:cs="Arial"/>
          <w:kern w:val="36"/>
          <w:sz w:val="24"/>
          <w:szCs w:val="24"/>
        </w:rPr>
      </w:pPr>
      <w:r w:rsidRPr="009E11CA">
        <w:rPr>
          <w:rFonts w:ascii="Garamond" w:hAnsi="Garamond" w:cs="Arial"/>
          <w:kern w:val="36"/>
          <w:sz w:val="24"/>
          <w:szCs w:val="24"/>
        </w:rPr>
        <w:t xml:space="preserve">This assessment suggests that the evolution of Derek’s sense of self – now so clearly focussed – has been linked inextricably to his developing abilities and experiences as a pianist. We can surmise that his narrative sense of self started to emerge when, as a little boy, he recreated and improvised on the music he heard in his environment. These early efforts would have given him a sense of auditory structures unfolding over time: journeys in sound of his own making, where (unlike other areas of his life) he was in control. Subsequently, in his teens, group improvisations </w:t>
      </w:r>
      <w:r w:rsidRPr="009E11CA">
        <w:rPr>
          <w:rFonts w:ascii="Garamond" w:hAnsi="Garamond" w:cs="Arial"/>
          <w:kern w:val="36"/>
          <w:sz w:val="24"/>
          <w:szCs w:val="24"/>
        </w:rPr>
        <w:lastRenderedPageBreak/>
        <w:t xml:space="preserve">and performances not only enhanced his sense of self and other long before his linguistic abilities were up to the task, but, in adulthood, they have provided him with an avenue through which he could sense the feelings of others, and offered </w:t>
      </w:r>
      <w:r w:rsidR="00D854B5" w:rsidRPr="009E11CA">
        <w:rPr>
          <w:rFonts w:ascii="Garamond" w:hAnsi="Garamond" w:cs="Arial"/>
          <w:kern w:val="36"/>
          <w:sz w:val="24"/>
          <w:szCs w:val="24"/>
        </w:rPr>
        <w:t>h</w:t>
      </w:r>
      <w:r w:rsidRPr="009E11CA">
        <w:rPr>
          <w:rFonts w:ascii="Garamond" w:hAnsi="Garamond" w:cs="Arial"/>
          <w:kern w:val="36"/>
          <w:sz w:val="24"/>
          <w:szCs w:val="24"/>
        </w:rPr>
        <w:t xml:space="preserve">im platforms to contribute to the joint expression of emotion through sound. Through performing in countries across Europe and the US, and through the feedback he receives via the internet from audiences across the world in response to his television appearances, Derek’s sense of self has extended beyond local communities of interest to </w:t>
      </w:r>
      <w:r w:rsidR="00CB50CC" w:rsidRPr="009E11CA">
        <w:rPr>
          <w:rFonts w:ascii="Garamond" w:hAnsi="Garamond" w:cs="Arial"/>
          <w:kern w:val="36"/>
          <w:sz w:val="24"/>
          <w:szCs w:val="24"/>
        </w:rPr>
        <w:t xml:space="preserve">a </w:t>
      </w:r>
      <w:r w:rsidRPr="009E11CA">
        <w:rPr>
          <w:rFonts w:ascii="Garamond" w:hAnsi="Garamond" w:cs="Arial"/>
          <w:kern w:val="36"/>
          <w:sz w:val="24"/>
          <w:szCs w:val="24"/>
        </w:rPr>
        <w:t xml:space="preserve">wider </w:t>
      </w:r>
      <w:r w:rsidR="00CB50CC" w:rsidRPr="009E11CA">
        <w:rPr>
          <w:rFonts w:ascii="Garamond" w:hAnsi="Garamond" w:cs="Arial"/>
          <w:kern w:val="36"/>
          <w:sz w:val="24"/>
          <w:szCs w:val="24"/>
        </w:rPr>
        <w:t>cultural constituency</w:t>
      </w:r>
      <w:r w:rsidRPr="009E11CA">
        <w:rPr>
          <w:rFonts w:ascii="Garamond" w:hAnsi="Garamond" w:cs="Arial"/>
          <w:kern w:val="36"/>
          <w:sz w:val="24"/>
          <w:szCs w:val="24"/>
        </w:rPr>
        <w:t xml:space="preserve">. The story of his life can be summarised as </w:t>
      </w:r>
      <w:r w:rsidR="00CB50CC" w:rsidRPr="009E11CA">
        <w:rPr>
          <w:rFonts w:ascii="Garamond" w:hAnsi="Garamond" w:cs="Arial"/>
          <w:kern w:val="36"/>
          <w:sz w:val="24"/>
          <w:szCs w:val="24"/>
        </w:rPr>
        <w:t xml:space="preserve">metaphorical </w:t>
      </w:r>
      <w:r w:rsidRPr="009E11CA">
        <w:rPr>
          <w:rFonts w:ascii="Garamond" w:hAnsi="Garamond" w:cs="Arial"/>
          <w:kern w:val="36"/>
          <w:sz w:val="24"/>
          <w:szCs w:val="24"/>
        </w:rPr>
        <w:t>narratives in sound becoming narratives of self.</w:t>
      </w:r>
    </w:p>
    <w:p w14:paraId="09B6B018" w14:textId="77777777" w:rsidR="002672E0" w:rsidRPr="009E11CA" w:rsidRDefault="002672E0" w:rsidP="00DC1B35">
      <w:pPr>
        <w:spacing w:after="0" w:line="360" w:lineRule="auto"/>
        <w:rPr>
          <w:rFonts w:ascii="Garamond" w:hAnsi="Garamond" w:cs="Arial"/>
          <w:b/>
          <w:kern w:val="36"/>
          <w:sz w:val="24"/>
        </w:rPr>
      </w:pPr>
    </w:p>
    <w:p w14:paraId="408E4902" w14:textId="77777777" w:rsidR="002672E0" w:rsidRPr="009E11CA" w:rsidRDefault="008A3053" w:rsidP="003048CE">
      <w:pPr>
        <w:numPr>
          <w:ilvl w:val="0"/>
          <w:numId w:val="4"/>
        </w:numPr>
        <w:spacing w:after="0" w:line="360" w:lineRule="auto"/>
        <w:ind w:left="284" w:hanging="284"/>
        <w:rPr>
          <w:rFonts w:ascii="Garamond" w:hAnsi="Garamond" w:cs="Arial"/>
          <w:b/>
          <w:kern w:val="36"/>
          <w:sz w:val="24"/>
        </w:rPr>
      </w:pPr>
      <w:r w:rsidRPr="009E11CA">
        <w:rPr>
          <w:rFonts w:ascii="Garamond" w:hAnsi="Garamond" w:cs="Arial"/>
          <w:b/>
          <w:kern w:val="36"/>
          <w:sz w:val="24"/>
        </w:rPr>
        <w:t>CONCLUDING REMARKS</w:t>
      </w:r>
    </w:p>
    <w:p w14:paraId="2D93A5B9" w14:textId="77777777" w:rsidR="002672E0" w:rsidRPr="009E11CA" w:rsidRDefault="002672E0" w:rsidP="002A6E71">
      <w:pPr>
        <w:spacing w:after="0" w:line="360" w:lineRule="auto"/>
        <w:rPr>
          <w:rFonts w:ascii="Garamond" w:hAnsi="Garamond" w:cs="Arial"/>
          <w:kern w:val="36"/>
          <w:sz w:val="24"/>
        </w:rPr>
      </w:pPr>
    </w:p>
    <w:p w14:paraId="14497570" w14:textId="77777777" w:rsidR="006A7383" w:rsidRPr="009E11CA" w:rsidRDefault="002672E0" w:rsidP="002A6E71">
      <w:pPr>
        <w:spacing w:after="0" w:line="360" w:lineRule="auto"/>
        <w:rPr>
          <w:rFonts w:ascii="Garamond" w:hAnsi="Garamond" w:cs="Arial"/>
          <w:kern w:val="36"/>
          <w:sz w:val="24"/>
        </w:rPr>
      </w:pPr>
      <w:r w:rsidRPr="009E11CA">
        <w:rPr>
          <w:rFonts w:ascii="Garamond" w:hAnsi="Garamond" w:cs="Arial"/>
          <w:kern w:val="36"/>
          <w:sz w:val="24"/>
        </w:rPr>
        <w:t xml:space="preserve">This chapter </w:t>
      </w:r>
      <w:r w:rsidR="00A23B5F" w:rsidRPr="009E11CA">
        <w:rPr>
          <w:rFonts w:ascii="Garamond" w:hAnsi="Garamond" w:cs="Arial"/>
          <w:kern w:val="36"/>
          <w:sz w:val="24"/>
        </w:rPr>
        <w:t xml:space="preserve">has included some introductory theory and six </w:t>
      </w:r>
      <w:r w:rsidRPr="009E11CA">
        <w:rPr>
          <w:rFonts w:ascii="Garamond" w:hAnsi="Garamond" w:cs="Arial"/>
          <w:kern w:val="36"/>
          <w:sz w:val="24"/>
        </w:rPr>
        <w:t xml:space="preserve">vignettes </w:t>
      </w:r>
      <w:r w:rsidR="00A23B5F" w:rsidRPr="009E11CA">
        <w:rPr>
          <w:rFonts w:ascii="Garamond" w:hAnsi="Garamond" w:cs="Arial"/>
          <w:kern w:val="36"/>
          <w:sz w:val="24"/>
        </w:rPr>
        <w:t xml:space="preserve">to illustrate </w:t>
      </w:r>
      <w:r w:rsidRPr="009E11CA">
        <w:rPr>
          <w:rFonts w:ascii="Garamond" w:hAnsi="Garamond" w:cs="Arial"/>
          <w:kern w:val="36"/>
          <w:sz w:val="24"/>
        </w:rPr>
        <w:t xml:space="preserve">how engaging with music, at all levels, can promote a sense of self in children and young people with </w:t>
      </w:r>
      <w:r w:rsidR="00D670A2" w:rsidRPr="009E11CA">
        <w:rPr>
          <w:rFonts w:ascii="Garamond" w:hAnsi="Garamond" w:cs="Arial"/>
          <w:kern w:val="36"/>
          <w:sz w:val="24"/>
        </w:rPr>
        <w:t>learning difficulties</w:t>
      </w:r>
      <w:r w:rsidRPr="009E11CA">
        <w:rPr>
          <w:rFonts w:ascii="Garamond" w:hAnsi="Garamond" w:cs="Arial"/>
          <w:kern w:val="36"/>
          <w:sz w:val="24"/>
        </w:rPr>
        <w:t>, and how such engagement can serve as a proxy indicator of self-awareness</w:t>
      </w:r>
      <w:r w:rsidR="00D670A2" w:rsidRPr="009E11CA">
        <w:rPr>
          <w:rFonts w:ascii="Garamond" w:hAnsi="Garamond" w:cs="Arial"/>
          <w:kern w:val="36"/>
          <w:sz w:val="24"/>
        </w:rPr>
        <w:t xml:space="preserve"> and identity</w:t>
      </w:r>
      <w:r w:rsidRPr="009E11CA">
        <w:rPr>
          <w:rFonts w:ascii="Garamond" w:hAnsi="Garamond" w:cs="Arial"/>
          <w:kern w:val="36"/>
          <w:sz w:val="24"/>
        </w:rPr>
        <w:t xml:space="preserve">, particularly in those who </w:t>
      </w:r>
      <w:r w:rsidR="00A23B5F" w:rsidRPr="009E11CA">
        <w:rPr>
          <w:rFonts w:ascii="Garamond" w:hAnsi="Garamond" w:cs="Arial"/>
          <w:kern w:val="36"/>
          <w:sz w:val="24"/>
        </w:rPr>
        <w:t xml:space="preserve">are incapable of linguistic communication. </w:t>
      </w:r>
      <w:r w:rsidRPr="009E11CA">
        <w:rPr>
          <w:rFonts w:ascii="Garamond" w:hAnsi="Garamond" w:cs="Arial"/>
          <w:kern w:val="36"/>
          <w:sz w:val="24"/>
        </w:rPr>
        <w:t xml:space="preserve">Through reactive, proactive and interactive participation in musical activities one can hypothesise </w:t>
      </w:r>
      <w:r w:rsidR="00A23B5F" w:rsidRPr="009E11CA">
        <w:rPr>
          <w:rFonts w:ascii="Garamond" w:hAnsi="Garamond" w:cs="Arial"/>
          <w:kern w:val="36"/>
          <w:sz w:val="24"/>
        </w:rPr>
        <w:t xml:space="preserve">that </w:t>
      </w:r>
      <w:r w:rsidRPr="009E11CA">
        <w:rPr>
          <w:rFonts w:ascii="Garamond" w:hAnsi="Garamond" w:cs="Arial"/>
          <w:kern w:val="36"/>
          <w:sz w:val="24"/>
        </w:rPr>
        <w:t xml:space="preserve">a ‘narrative’ sense of self evolves alongside a continuing ‘minimal’ sense of self as </w:t>
      </w:r>
      <w:r w:rsidR="004B6BAD" w:rsidRPr="009E11CA">
        <w:rPr>
          <w:rFonts w:ascii="Garamond" w:hAnsi="Garamond" w:cs="Arial"/>
          <w:kern w:val="36"/>
          <w:sz w:val="24"/>
        </w:rPr>
        <w:t xml:space="preserve">the </w:t>
      </w:r>
      <w:r w:rsidRPr="009E11CA">
        <w:rPr>
          <w:rFonts w:ascii="Garamond" w:hAnsi="Garamond" w:cs="Arial"/>
          <w:kern w:val="36"/>
          <w:sz w:val="24"/>
        </w:rPr>
        <w:t>capacity to engage with music develop</w:t>
      </w:r>
      <w:r w:rsidR="00A23B5F" w:rsidRPr="009E11CA">
        <w:rPr>
          <w:rFonts w:ascii="Garamond" w:hAnsi="Garamond" w:cs="Arial"/>
          <w:kern w:val="36"/>
          <w:sz w:val="24"/>
        </w:rPr>
        <w:t>s</w:t>
      </w:r>
      <w:r w:rsidRPr="009E11CA">
        <w:rPr>
          <w:rFonts w:ascii="Garamond" w:hAnsi="Garamond" w:cs="Arial"/>
          <w:kern w:val="36"/>
          <w:sz w:val="24"/>
        </w:rPr>
        <w:t xml:space="preserve">. </w:t>
      </w:r>
    </w:p>
    <w:p w14:paraId="612B0B40" w14:textId="77777777" w:rsidR="006A7383" w:rsidRPr="009E11CA" w:rsidRDefault="006A7383" w:rsidP="002A6E71">
      <w:pPr>
        <w:spacing w:after="0" w:line="360" w:lineRule="auto"/>
        <w:rPr>
          <w:rFonts w:ascii="Garamond" w:hAnsi="Garamond" w:cs="Arial"/>
          <w:kern w:val="36"/>
          <w:sz w:val="24"/>
        </w:rPr>
      </w:pPr>
    </w:p>
    <w:p w14:paraId="4B5B6D9E" w14:textId="77777777" w:rsidR="002672E0" w:rsidRPr="009E11CA" w:rsidRDefault="004B6BAD" w:rsidP="002A6E71">
      <w:pPr>
        <w:spacing w:after="0" w:line="360" w:lineRule="auto"/>
        <w:rPr>
          <w:rFonts w:ascii="Garamond" w:hAnsi="Garamond" w:cs="Arial"/>
          <w:kern w:val="36"/>
          <w:sz w:val="24"/>
        </w:rPr>
      </w:pPr>
      <w:r w:rsidRPr="009E11CA">
        <w:rPr>
          <w:rFonts w:ascii="Garamond" w:hAnsi="Garamond" w:cs="Arial"/>
          <w:kern w:val="36"/>
          <w:sz w:val="24"/>
        </w:rPr>
        <w:t xml:space="preserve">Significant questions remain about the distinguishing features of the self and its development, as </w:t>
      </w:r>
      <w:r w:rsidR="00F17F2E" w:rsidRPr="009E11CA">
        <w:rPr>
          <w:rFonts w:ascii="Garamond" w:hAnsi="Garamond" w:cs="Arial"/>
          <w:kern w:val="36"/>
          <w:sz w:val="24"/>
        </w:rPr>
        <w:t xml:space="preserve">this applies to </w:t>
      </w:r>
      <w:r w:rsidRPr="009E11CA">
        <w:rPr>
          <w:rFonts w:ascii="Garamond" w:hAnsi="Garamond" w:cs="Arial"/>
          <w:kern w:val="36"/>
          <w:sz w:val="24"/>
        </w:rPr>
        <w:t>those who are non-linguistic but also musical</w:t>
      </w:r>
      <w:r w:rsidR="003F0FB5" w:rsidRPr="009E11CA">
        <w:rPr>
          <w:rFonts w:ascii="Garamond" w:hAnsi="Garamond" w:cs="Arial"/>
          <w:kern w:val="36"/>
          <w:sz w:val="24"/>
        </w:rPr>
        <w:t xml:space="preserve">, and to how music can contribute </w:t>
      </w:r>
      <w:r w:rsidR="00CB50CC" w:rsidRPr="009E11CA">
        <w:rPr>
          <w:rFonts w:ascii="Garamond" w:hAnsi="Garamond" w:cs="Arial"/>
          <w:kern w:val="36"/>
          <w:sz w:val="24"/>
        </w:rPr>
        <w:t>to a</w:t>
      </w:r>
      <w:r w:rsidR="003F0FB5" w:rsidRPr="009E11CA">
        <w:rPr>
          <w:rFonts w:ascii="Garamond" w:hAnsi="Garamond" w:cs="Arial"/>
          <w:kern w:val="36"/>
          <w:sz w:val="24"/>
        </w:rPr>
        <w:t xml:space="preserve"> sense of self when other human capacities</w:t>
      </w:r>
      <w:r w:rsidR="00CB50CC" w:rsidRPr="009E11CA">
        <w:rPr>
          <w:rFonts w:ascii="Garamond" w:hAnsi="Garamond" w:cs="Arial"/>
          <w:kern w:val="36"/>
          <w:sz w:val="24"/>
        </w:rPr>
        <w:t xml:space="preserve">, generally regarded as </w:t>
      </w:r>
      <w:r w:rsidR="002A4661" w:rsidRPr="009E11CA">
        <w:rPr>
          <w:rFonts w:ascii="Garamond" w:hAnsi="Garamond" w:cs="Arial"/>
          <w:kern w:val="36"/>
          <w:sz w:val="24"/>
        </w:rPr>
        <w:t>elemental,</w:t>
      </w:r>
      <w:r w:rsidR="003F0FB5" w:rsidRPr="009E11CA">
        <w:rPr>
          <w:rFonts w:ascii="Garamond" w:hAnsi="Garamond" w:cs="Arial"/>
          <w:kern w:val="36"/>
          <w:sz w:val="24"/>
        </w:rPr>
        <w:t xml:space="preserve"> are either absent or severely curtailed. Fut</w:t>
      </w:r>
      <w:r w:rsidR="002672E0" w:rsidRPr="009E11CA">
        <w:rPr>
          <w:rFonts w:ascii="Garamond" w:hAnsi="Garamond" w:cs="Arial"/>
          <w:kern w:val="36"/>
          <w:sz w:val="24"/>
        </w:rPr>
        <w:t>ure research using brain imaging and electroencephalography</w:t>
      </w:r>
      <w:r w:rsidR="006A7383" w:rsidRPr="009E11CA">
        <w:rPr>
          <w:rFonts w:ascii="Garamond" w:hAnsi="Garamond" w:cs="Arial"/>
          <w:kern w:val="36"/>
          <w:sz w:val="24"/>
        </w:rPr>
        <w:t xml:space="preserve">, used </w:t>
      </w:r>
      <w:r w:rsidR="002672E0" w:rsidRPr="009E11CA">
        <w:rPr>
          <w:rFonts w:ascii="Garamond" w:hAnsi="Garamond" w:cs="Arial"/>
          <w:kern w:val="36"/>
          <w:sz w:val="24"/>
        </w:rPr>
        <w:t>to gauge neurological responses to music</w:t>
      </w:r>
      <w:r w:rsidR="006A7383" w:rsidRPr="009E11CA">
        <w:rPr>
          <w:rFonts w:ascii="Garamond" w:hAnsi="Garamond" w:cs="Arial"/>
          <w:kern w:val="36"/>
          <w:sz w:val="24"/>
        </w:rPr>
        <w:t>,</w:t>
      </w:r>
      <w:r w:rsidR="002672E0" w:rsidRPr="009E11CA">
        <w:rPr>
          <w:rFonts w:ascii="Garamond" w:hAnsi="Garamond" w:cs="Arial"/>
          <w:kern w:val="36"/>
          <w:sz w:val="24"/>
        </w:rPr>
        <w:t xml:space="preserve"> holds out the prospect of being able to detect the existence of hitherto unidentified self-awareness in those whose level of impairment does not permit a physical response.</w:t>
      </w:r>
    </w:p>
    <w:p w14:paraId="0D89184C" w14:textId="77777777" w:rsidR="002672E0" w:rsidRPr="009E11CA" w:rsidRDefault="002672E0" w:rsidP="002A6E71">
      <w:pPr>
        <w:spacing w:after="0" w:line="360" w:lineRule="auto"/>
        <w:rPr>
          <w:rFonts w:ascii="Garamond" w:hAnsi="Garamond" w:cs="Arial"/>
          <w:kern w:val="36"/>
          <w:sz w:val="24"/>
        </w:rPr>
      </w:pPr>
    </w:p>
    <w:p w14:paraId="5F75E38A" w14:textId="77777777" w:rsidR="002672E0" w:rsidRPr="009E11CA" w:rsidRDefault="002672E0" w:rsidP="002A6E71">
      <w:pPr>
        <w:spacing w:after="0" w:line="360" w:lineRule="auto"/>
        <w:rPr>
          <w:rFonts w:ascii="Garamond" w:hAnsi="Garamond" w:cs="Arial"/>
          <w:kern w:val="36"/>
          <w:sz w:val="24"/>
        </w:rPr>
      </w:pPr>
    </w:p>
    <w:p w14:paraId="48A70D5C" w14:textId="77777777" w:rsidR="002672E0" w:rsidRPr="009E11CA" w:rsidRDefault="002672E0" w:rsidP="002A6E71">
      <w:pPr>
        <w:spacing w:after="0" w:line="360" w:lineRule="auto"/>
        <w:rPr>
          <w:rFonts w:ascii="Garamond" w:hAnsi="Garamond" w:cs="Arial"/>
          <w:b/>
          <w:kern w:val="36"/>
          <w:sz w:val="24"/>
        </w:rPr>
      </w:pPr>
      <w:r w:rsidRPr="009E11CA">
        <w:rPr>
          <w:rFonts w:ascii="Garamond" w:hAnsi="Garamond" w:cs="Arial"/>
          <w:kern w:val="36"/>
          <w:sz w:val="24"/>
        </w:rPr>
        <w:br w:type="page"/>
      </w:r>
      <w:r w:rsidRPr="009E11CA">
        <w:rPr>
          <w:rFonts w:ascii="Garamond" w:hAnsi="Garamond" w:cs="Arial"/>
          <w:b/>
          <w:kern w:val="36"/>
          <w:sz w:val="24"/>
        </w:rPr>
        <w:lastRenderedPageBreak/>
        <w:t>References</w:t>
      </w:r>
    </w:p>
    <w:p w14:paraId="4BB84F4C" w14:textId="77777777" w:rsidR="002672E0" w:rsidRPr="009E11CA" w:rsidRDefault="002672E0" w:rsidP="002A6E71">
      <w:pPr>
        <w:spacing w:after="0" w:line="360" w:lineRule="auto"/>
        <w:rPr>
          <w:rFonts w:ascii="Garamond" w:hAnsi="Garamond" w:cs="Arial"/>
          <w:kern w:val="36"/>
          <w:sz w:val="24"/>
        </w:rPr>
      </w:pPr>
    </w:p>
    <w:p w14:paraId="78C6FE62" w14:textId="77777777" w:rsidR="00D854B5" w:rsidRPr="009E11CA" w:rsidRDefault="00D854B5" w:rsidP="002A6E71">
      <w:pPr>
        <w:spacing w:after="0" w:line="360" w:lineRule="auto"/>
        <w:ind w:left="567" w:hanging="567"/>
        <w:rPr>
          <w:rFonts w:ascii="Garamond" w:hAnsi="Garamond" w:cs="Arial"/>
          <w:sz w:val="24"/>
          <w:szCs w:val="24"/>
        </w:rPr>
      </w:pPr>
      <w:r w:rsidRPr="009E11CA">
        <w:rPr>
          <w:rFonts w:ascii="Garamond" w:hAnsi="Garamond" w:cs="Arial"/>
          <w:sz w:val="24"/>
          <w:szCs w:val="24"/>
        </w:rPr>
        <w:t xml:space="preserve">Baldwin, C., and </w:t>
      </w:r>
      <w:proofErr w:type="spellStart"/>
      <w:r w:rsidRPr="009E11CA">
        <w:rPr>
          <w:rFonts w:ascii="Garamond" w:hAnsi="Garamond" w:cs="Arial"/>
          <w:sz w:val="24"/>
          <w:szCs w:val="24"/>
        </w:rPr>
        <w:t>Capstick</w:t>
      </w:r>
      <w:proofErr w:type="spellEnd"/>
      <w:r w:rsidRPr="009E11CA">
        <w:rPr>
          <w:rFonts w:ascii="Garamond" w:hAnsi="Garamond" w:cs="Arial"/>
          <w:sz w:val="24"/>
          <w:szCs w:val="24"/>
        </w:rPr>
        <w:t xml:space="preserve">, A., (eds) (2007) </w:t>
      </w:r>
      <w:r w:rsidRPr="009E11CA">
        <w:rPr>
          <w:rFonts w:ascii="Garamond" w:hAnsi="Garamond" w:cs="Arial"/>
          <w:i/>
          <w:sz w:val="24"/>
          <w:szCs w:val="24"/>
        </w:rPr>
        <w:t xml:space="preserve">Tom </w:t>
      </w:r>
      <w:proofErr w:type="spellStart"/>
      <w:r w:rsidRPr="009E11CA">
        <w:rPr>
          <w:rFonts w:ascii="Garamond" w:hAnsi="Garamond" w:cs="Arial"/>
          <w:i/>
          <w:sz w:val="24"/>
          <w:szCs w:val="24"/>
        </w:rPr>
        <w:t>Kitwood</w:t>
      </w:r>
      <w:proofErr w:type="spellEnd"/>
      <w:r w:rsidRPr="009E11CA">
        <w:rPr>
          <w:rFonts w:ascii="Garamond" w:hAnsi="Garamond" w:cs="Arial"/>
          <w:i/>
          <w:sz w:val="24"/>
          <w:szCs w:val="24"/>
        </w:rPr>
        <w:t xml:space="preserve"> on Dementia: A Reader and Critical Commentary</w:t>
      </w:r>
      <w:r w:rsidRPr="009E11CA">
        <w:rPr>
          <w:rFonts w:ascii="Garamond" w:hAnsi="Garamond" w:cs="Arial"/>
          <w:sz w:val="24"/>
          <w:szCs w:val="24"/>
        </w:rPr>
        <w:t xml:space="preserve">, Maidenhead: Open University Press. </w:t>
      </w:r>
    </w:p>
    <w:p w14:paraId="0519E566" w14:textId="77777777" w:rsidR="00D854B5" w:rsidRPr="009E11CA" w:rsidRDefault="00D854B5" w:rsidP="002A6E71">
      <w:pPr>
        <w:spacing w:after="0" w:line="360" w:lineRule="auto"/>
        <w:ind w:left="567" w:hanging="567"/>
        <w:rPr>
          <w:rFonts w:ascii="Garamond" w:hAnsi="Garamond" w:cs="Arial"/>
          <w:sz w:val="24"/>
          <w:szCs w:val="24"/>
        </w:rPr>
      </w:pPr>
      <w:r w:rsidRPr="009E11CA">
        <w:rPr>
          <w:rFonts w:ascii="Garamond" w:hAnsi="Garamond" w:cs="Arial"/>
          <w:sz w:val="24"/>
          <w:szCs w:val="24"/>
        </w:rPr>
        <w:t xml:space="preserve">Bayne, T. (2007) ‘Conscious states and conscious creatures: explanation in the scientific study of consciousness’, </w:t>
      </w:r>
      <w:r w:rsidRPr="009E11CA">
        <w:rPr>
          <w:rFonts w:ascii="Garamond" w:hAnsi="Garamond" w:cs="Arial"/>
          <w:i/>
          <w:sz w:val="24"/>
          <w:szCs w:val="24"/>
        </w:rPr>
        <w:t xml:space="preserve">Philosophical Perspectives, </w:t>
      </w:r>
      <w:r w:rsidRPr="009E11CA">
        <w:rPr>
          <w:rFonts w:ascii="Garamond" w:hAnsi="Garamond" w:cs="Arial"/>
          <w:b/>
          <w:sz w:val="24"/>
          <w:szCs w:val="24"/>
        </w:rPr>
        <w:t>21</w:t>
      </w:r>
      <w:r w:rsidRPr="009E11CA">
        <w:rPr>
          <w:rFonts w:ascii="Garamond" w:hAnsi="Garamond" w:cs="Arial"/>
          <w:i/>
          <w:sz w:val="24"/>
          <w:szCs w:val="24"/>
        </w:rPr>
        <w:t xml:space="preserve">, Philosophy of Mind, </w:t>
      </w:r>
      <w:r w:rsidRPr="009E11CA">
        <w:rPr>
          <w:rFonts w:ascii="Garamond" w:hAnsi="Garamond" w:cs="Arial"/>
          <w:sz w:val="24"/>
          <w:szCs w:val="24"/>
        </w:rPr>
        <w:t>pp. 1–22.</w:t>
      </w:r>
    </w:p>
    <w:p w14:paraId="4D822DD4" w14:textId="77777777" w:rsidR="002672E0" w:rsidRPr="009E11CA" w:rsidRDefault="002672E0" w:rsidP="002A6E71">
      <w:pPr>
        <w:spacing w:after="0" w:line="360" w:lineRule="auto"/>
        <w:ind w:left="540" w:hanging="540"/>
        <w:rPr>
          <w:rFonts w:ascii="Garamond" w:hAnsi="Garamond" w:cs="Arial"/>
          <w:kern w:val="36"/>
          <w:sz w:val="24"/>
        </w:rPr>
      </w:pPr>
      <w:proofErr w:type="spellStart"/>
      <w:r w:rsidRPr="009E11CA">
        <w:rPr>
          <w:rFonts w:ascii="Garamond" w:hAnsi="Garamond" w:cs="Arial"/>
          <w:kern w:val="36"/>
          <w:sz w:val="24"/>
        </w:rPr>
        <w:t>Bermúdez</w:t>
      </w:r>
      <w:proofErr w:type="spellEnd"/>
      <w:r w:rsidRPr="009E11CA">
        <w:rPr>
          <w:rFonts w:ascii="Garamond" w:hAnsi="Garamond" w:cs="Arial"/>
          <w:kern w:val="36"/>
          <w:sz w:val="24"/>
        </w:rPr>
        <w:t xml:space="preserve">, J. (1995) ‘Nonconceptual content: from perceptual experience to </w:t>
      </w:r>
      <w:proofErr w:type="spellStart"/>
      <w:r w:rsidRPr="009E11CA">
        <w:rPr>
          <w:rFonts w:ascii="Garamond" w:hAnsi="Garamond" w:cs="Arial"/>
          <w:kern w:val="36"/>
          <w:sz w:val="24"/>
        </w:rPr>
        <w:t>subpersonal</w:t>
      </w:r>
      <w:proofErr w:type="spellEnd"/>
      <w:r w:rsidRPr="009E11CA">
        <w:rPr>
          <w:rFonts w:ascii="Garamond" w:hAnsi="Garamond" w:cs="Arial"/>
          <w:kern w:val="36"/>
          <w:sz w:val="24"/>
        </w:rPr>
        <w:t xml:space="preserve"> computational states’, </w:t>
      </w:r>
      <w:r w:rsidRPr="009E11CA">
        <w:rPr>
          <w:rFonts w:ascii="Garamond" w:hAnsi="Garamond" w:cs="Arial"/>
          <w:i/>
          <w:kern w:val="36"/>
          <w:sz w:val="24"/>
        </w:rPr>
        <w:t xml:space="preserve">Mind and Language, </w:t>
      </w:r>
      <w:r w:rsidRPr="009E11CA">
        <w:rPr>
          <w:rFonts w:ascii="Garamond" w:hAnsi="Garamond" w:cs="Arial"/>
          <w:b/>
          <w:kern w:val="36"/>
          <w:sz w:val="24"/>
        </w:rPr>
        <w:t>10</w:t>
      </w:r>
      <w:r w:rsidRPr="009E11CA">
        <w:rPr>
          <w:rFonts w:ascii="Garamond" w:hAnsi="Garamond" w:cs="Arial"/>
          <w:kern w:val="36"/>
          <w:sz w:val="24"/>
        </w:rPr>
        <w:t>(4), 333–369.</w:t>
      </w:r>
    </w:p>
    <w:p w14:paraId="16250B90" w14:textId="77777777" w:rsidR="002672E0" w:rsidRPr="009E11CA" w:rsidRDefault="002672E0" w:rsidP="002A6E71">
      <w:pPr>
        <w:spacing w:after="0" w:line="360" w:lineRule="auto"/>
        <w:ind w:left="540" w:hanging="540"/>
        <w:rPr>
          <w:rFonts w:ascii="Garamond" w:hAnsi="Garamond" w:cs="Arial"/>
          <w:kern w:val="36"/>
          <w:sz w:val="24"/>
        </w:rPr>
      </w:pPr>
      <w:proofErr w:type="spellStart"/>
      <w:r w:rsidRPr="009E11CA">
        <w:rPr>
          <w:rFonts w:ascii="Garamond" w:hAnsi="Garamond" w:cs="Arial"/>
          <w:kern w:val="36"/>
          <w:sz w:val="24"/>
        </w:rPr>
        <w:t>Bermúdez</w:t>
      </w:r>
      <w:proofErr w:type="spellEnd"/>
      <w:r w:rsidRPr="009E11CA">
        <w:rPr>
          <w:rFonts w:ascii="Garamond" w:hAnsi="Garamond" w:cs="Arial"/>
          <w:kern w:val="36"/>
          <w:sz w:val="24"/>
        </w:rPr>
        <w:t xml:space="preserve">, J. (2003) </w:t>
      </w:r>
      <w:r w:rsidRPr="009E11CA">
        <w:rPr>
          <w:rFonts w:ascii="Garamond" w:hAnsi="Garamond" w:cs="Arial"/>
          <w:i/>
          <w:kern w:val="36"/>
          <w:sz w:val="24"/>
        </w:rPr>
        <w:t>Thinking without Words</w:t>
      </w:r>
      <w:r w:rsidRPr="009E11CA">
        <w:rPr>
          <w:rFonts w:ascii="Garamond" w:hAnsi="Garamond" w:cs="Arial"/>
          <w:kern w:val="36"/>
          <w:sz w:val="24"/>
        </w:rPr>
        <w:t>, Oxford: Oxford University Press.</w:t>
      </w:r>
    </w:p>
    <w:p w14:paraId="26395C38" w14:textId="77777777" w:rsidR="00D854B5" w:rsidRPr="009E11CA" w:rsidRDefault="00D854B5" w:rsidP="002A6E71">
      <w:pPr>
        <w:spacing w:after="0" w:line="360" w:lineRule="auto"/>
        <w:ind w:left="567" w:hanging="567"/>
        <w:rPr>
          <w:rFonts w:ascii="Garamond" w:hAnsi="Garamond" w:cs="Arial"/>
          <w:sz w:val="24"/>
          <w:szCs w:val="24"/>
        </w:rPr>
      </w:pPr>
      <w:r w:rsidRPr="009E11CA">
        <w:rPr>
          <w:rFonts w:ascii="Garamond" w:hAnsi="Garamond" w:cs="Arial"/>
          <w:sz w:val="24"/>
          <w:szCs w:val="24"/>
        </w:rPr>
        <w:t xml:space="preserve">Clarke, D. (2011) ‘Music, phenomenology, time consciousness: meditations after Husserl’, in D. Clarke, and E. Clarke, </w:t>
      </w:r>
      <w:r w:rsidRPr="009E11CA">
        <w:rPr>
          <w:rFonts w:ascii="Garamond" w:hAnsi="Garamond" w:cs="Arial"/>
          <w:i/>
          <w:sz w:val="24"/>
          <w:szCs w:val="24"/>
        </w:rPr>
        <w:t>Music and Consciousness, Philosophical, Psychological and Cultural Perspectives</w:t>
      </w:r>
      <w:r w:rsidRPr="009E11CA">
        <w:rPr>
          <w:rFonts w:ascii="Garamond" w:hAnsi="Garamond" w:cs="Arial"/>
          <w:sz w:val="24"/>
          <w:szCs w:val="24"/>
        </w:rPr>
        <w:t>, Oxford: Oxford University Press, pp. 1–28.</w:t>
      </w:r>
    </w:p>
    <w:p w14:paraId="0193A012"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sz w:val="24"/>
        </w:rPr>
        <w:t xml:space="preserve">Cheng, E., Ockelford, A. and Welch, G. (2010) ‘Researching and developing music provision in special schools in England for children and young people with complex needs’, </w:t>
      </w:r>
      <w:r w:rsidRPr="009E11CA">
        <w:rPr>
          <w:rFonts w:ascii="Garamond" w:hAnsi="Garamond" w:cs="Arial"/>
          <w:i/>
          <w:sz w:val="24"/>
        </w:rPr>
        <w:t xml:space="preserve">Australian Journal of Music Education, </w:t>
      </w:r>
      <w:r w:rsidRPr="009E11CA">
        <w:rPr>
          <w:rFonts w:ascii="Garamond" w:hAnsi="Garamond" w:cs="Arial"/>
          <w:b/>
          <w:sz w:val="24"/>
        </w:rPr>
        <w:t>2009</w:t>
      </w:r>
      <w:r w:rsidRPr="009E11CA">
        <w:rPr>
          <w:rFonts w:ascii="Garamond" w:hAnsi="Garamond" w:cs="Arial"/>
          <w:sz w:val="24"/>
        </w:rPr>
        <w:t>(2), 27–48.</w:t>
      </w:r>
    </w:p>
    <w:p w14:paraId="17709035"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color w:val="000000"/>
          <w:sz w:val="24"/>
          <w:lang w:val="en-US"/>
        </w:rPr>
        <w:t xml:space="preserve">Dowling, W. J. (1982) ‘Melodic information processing and its development’, in D. Deutsch (ed.), </w:t>
      </w:r>
      <w:r w:rsidRPr="009E11CA">
        <w:rPr>
          <w:rFonts w:ascii="Garamond" w:hAnsi="Garamond" w:cs="Arial"/>
          <w:i/>
          <w:iCs/>
          <w:color w:val="000000"/>
          <w:sz w:val="24"/>
          <w:lang w:val="en-US"/>
        </w:rPr>
        <w:t>The Psychology of Music</w:t>
      </w:r>
      <w:r w:rsidRPr="009E11CA">
        <w:rPr>
          <w:rFonts w:ascii="Garamond" w:hAnsi="Garamond" w:cs="Arial"/>
          <w:color w:val="000000"/>
          <w:sz w:val="24"/>
          <w:lang w:val="en-US"/>
        </w:rPr>
        <w:t>, New York: Academic Press, pp. 413–429.</w:t>
      </w:r>
      <w:r w:rsidRPr="009E11CA">
        <w:rPr>
          <w:rFonts w:ascii="Garamond" w:hAnsi="Garamond" w:cs="Arial"/>
          <w:kern w:val="36"/>
          <w:sz w:val="24"/>
        </w:rPr>
        <w:t xml:space="preserve">Forrester, M. (2001) ‘The embedding of self in early interaction’, </w:t>
      </w:r>
      <w:r w:rsidRPr="009E11CA">
        <w:rPr>
          <w:rFonts w:ascii="Garamond" w:hAnsi="Garamond" w:cs="Arial"/>
          <w:i/>
          <w:kern w:val="36"/>
          <w:sz w:val="24"/>
        </w:rPr>
        <w:t xml:space="preserve">Infant and Child Development, </w:t>
      </w:r>
      <w:r w:rsidRPr="009E11CA">
        <w:rPr>
          <w:rFonts w:ascii="Garamond" w:hAnsi="Garamond" w:cs="Arial"/>
          <w:b/>
          <w:kern w:val="36"/>
          <w:sz w:val="24"/>
        </w:rPr>
        <w:t>10</w:t>
      </w:r>
      <w:r w:rsidRPr="009E11CA">
        <w:rPr>
          <w:rFonts w:ascii="Garamond" w:hAnsi="Garamond" w:cs="Arial"/>
          <w:kern w:val="36"/>
          <w:sz w:val="24"/>
        </w:rPr>
        <w:t>(4), 189–202.</w:t>
      </w:r>
    </w:p>
    <w:p w14:paraId="54590789" w14:textId="77777777" w:rsidR="002672E0" w:rsidRPr="009E11CA" w:rsidRDefault="002672E0" w:rsidP="002A6E71">
      <w:pPr>
        <w:spacing w:after="0" w:line="360" w:lineRule="auto"/>
        <w:ind w:left="540" w:hanging="540"/>
        <w:rPr>
          <w:rFonts w:ascii="Garamond" w:hAnsi="Garamond" w:cs="Arial"/>
          <w:color w:val="000000"/>
          <w:sz w:val="24"/>
          <w:lang w:val="en-US"/>
        </w:rPr>
      </w:pPr>
      <w:r w:rsidRPr="009E11CA">
        <w:rPr>
          <w:rFonts w:ascii="Garamond" w:hAnsi="Garamond" w:cs="Arial"/>
          <w:color w:val="000000"/>
          <w:sz w:val="24"/>
          <w:lang w:val="en-US"/>
        </w:rPr>
        <w:t xml:space="preserve">Fassbender, C. (1996) ‘Infants’ auditory sensitivity towards acoustic parameters of speech and music’, in I. </w:t>
      </w:r>
      <w:proofErr w:type="spellStart"/>
      <w:r w:rsidRPr="009E11CA">
        <w:rPr>
          <w:rFonts w:ascii="Garamond" w:hAnsi="Garamond" w:cs="Arial"/>
          <w:color w:val="000000"/>
          <w:sz w:val="24"/>
          <w:lang w:val="en-US"/>
        </w:rPr>
        <w:t>Deliège</w:t>
      </w:r>
      <w:proofErr w:type="spellEnd"/>
      <w:r w:rsidRPr="009E11CA">
        <w:rPr>
          <w:rFonts w:ascii="Garamond" w:hAnsi="Garamond" w:cs="Arial"/>
          <w:color w:val="000000"/>
          <w:sz w:val="24"/>
          <w:lang w:val="en-US"/>
        </w:rPr>
        <w:t xml:space="preserve"> and J. Sloboda (eds), </w:t>
      </w:r>
      <w:r w:rsidRPr="009E11CA">
        <w:rPr>
          <w:rFonts w:ascii="Garamond" w:hAnsi="Garamond" w:cs="Arial"/>
          <w:i/>
          <w:iCs/>
          <w:color w:val="000000"/>
          <w:sz w:val="24"/>
          <w:lang w:val="en-US"/>
        </w:rPr>
        <w:t>Musical Beginnings</w:t>
      </w:r>
      <w:r w:rsidRPr="009E11CA">
        <w:rPr>
          <w:rFonts w:ascii="Garamond" w:hAnsi="Garamond" w:cs="Arial"/>
          <w:color w:val="000000"/>
          <w:sz w:val="24"/>
          <w:lang w:val="en-US"/>
        </w:rPr>
        <w:t>, Oxford: Oxford University Press, pp. 56–87.</w:t>
      </w:r>
    </w:p>
    <w:p w14:paraId="768306A5" w14:textId="77777777" w:rsidR="00D854B5" w:rsidRPr="009E11CA" w:rsidRDefault="00D854B5" w:rsidP="002A6E71">
      <w:pPr>
        <w:autoSpaceDE w:val="0"/>
        <w:autoSpaceDN w:val="0"/>
        <w:adjustRightInd w:val="0"/>
        <w:spacing w:after="0" w:line="360" w:lineRule="auto"/>
        <w:ind w:left="567" w:hanging="567"/>
        <w:rPr>
          <w:rFonts w:ascii="Garamond" w:hAnsi="Garamond" w:cs="Arial"/>
          <w:sz w:val="24"/>
          <w:szCs w:val="24"/>
        </w:rPr>
      </w:pPr>
      <w:r w:rsidRPr="009E11CA">
        <w:rPr>
          <w:rFonts w:ascii="Garamond" w:hAnsi="Garamond" w:cs="Arial"/>
          <w:sz w:val="24"/>
          <w:szCs w:val="24"/>
        </w:rPr>
        <w:t xml:space="preserve">Frankfurt, H. (1971) ‘Freedom of the Will and the Concept of a Person’, in G. Watson (ed.) (1982) </w:t>
      </w:r>
      <w:r w:rsidRPr="009E11CA">
        <w:rPr>
          <w:rFonts w:ascii="Garamond" w:hAnsi="Garamond" w:cs="Arial"/>
          <w:i/>
          <w:sz w:val="24"/>
          <w:szCs w:val="24"/>
        </w:rPr>
        <w:t>Free Will</w:t>
      </w:r>
      <w:r w:rsidRPr="009E11CA">
        <w:rPr>
          <w:rFonts w:ascii="Garamond" w:hAnsi="Garamond" w:cs="Arial"/>
          <w:sz w:val="24"/>
          <w:szCs w:val="24"/>
        </w:rPr>
        <w:t>, Oxford: Oxford University Press, pp. 81–95.</w:t>
      </w:r>
    </w:p>
    <w:p w14:paraId="1BA2D171" w14:textId="77777777" w:rsidR="002672E0" w:rsidRPr="009E11CA" w:rsidRDefault="002672E0" w:rsidP="002A6E71">
      <w:pPr>
        <w:spacing w:after="0" w:line="360" w:lineRule="auto"/>
        <w:ind w:left="540" w:hanging="540"/>
        <w:rPr>
          <w:rFonts w:ascii="Garamond" w:hAnsi="Garamond" w:cs="Arial"/>
          <w:b/>
          <w:kern w:val="36"/>
          <w:sz w:val="24"/>
        </w:rPr>
      </w:pPr>
      <w:r w:rsidRPr="009E11CA">
        <w:rPr>
          <w:rFonts w:ascii="Garamond" w:hAnsi="Garamond" w:cs="Arial"/>
          <w:kern w:val="36"/>
          <w:sz w:val="24"/>
        </w:rPr>
        <w:t xml:space="preserve">Gallagher, S. (2000) ‘Philosophical conceptions of self: implications for cognitive science’, </w:t>
      </w:r>
      <w:r w:rsidRPr="009E11CA">
        <w:rPr>
          <w:rFonts w:ascii="Garamond" w:hAnsi="Garamond" w:cs="Arial"/>
          <w:i/>
          <w:kern w:val="36"/>
          <w:sz w:val="24"/>
        </w:rPr>
        <w:t xml:space="preserve">Trends in Cognitive Science, </w:t>
      </w:r>
      <w:r w:rsidRPr="009E11CA">
        <w:rPr>
          <w:rFonts w:ascii="Garamond" w:hAnsi="Garamond" w:cs="Arial"/>
          <w:b/>
          <w:kern w:val="36"/>
          <w:sz w:val="24"/>
        </w:rPr>
        <w:t>4</w:t>
      </w:r>
      <w:r w:rsidRPr="009E11CA">
        <w:rPr>
          <w:rFonts w:ascii="Garamond" w:hAnsi="Garamond" w:cs="Arial"/>
          <w:kern w:val="36"/>
          <w:sz w:val="24"/>
        </w:rPr>
        <w:t>(1), 14–21.</w:t>
      </w:r>
      <w:r w:rsidRPr="009E11CA">
        <w:rPr>
          <w:rFonts w:ascii="Garamond" w:hAnsi="Garamond" w:cs="Arial"/>
          <w:b/>
          <w:kern w:val="36"/>
          <w:sz w:val="24"/>
        </w:rPr>
        <w:t xml:space="preserve"> </w:t>
      </w:r>
    </w:p>
    <w:p w14:paraId="5049AC4C"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kern w:val="36"/>
          <w:sz w:val="24"/>
        </w:rPr>
        <w:t xml:space="preserve">Gallagher, S. and Shear, J. (eds) (1999) </w:t>
      </w:r>
      <w:r w:rsidRPr="009E11CA">
        <w:rPr>
          <w:rFonts w:ascii="Garamond" w:hAnsi="Garamond" w:cs="Arial"/>
          <w:i/>
          <w:kern w:val="36"/>
          <w:sz w:val="24"/>
        </w:rPr>
        <w:t>Models of the Self</w:t>
      </w:r>
      <w:r w:rsidRPr="009E11CA">
        <w:rPr>
          <w:rFonts w:ascii="Garamond" w:hAnsi="Garamond" w:cs="Arial"/>
          <w:kern w:val="36"/>
          <w:sz w:val="24"/>
        </w:rPr>
        <w:t>, Charlottesville, VA: Imprint Academic.</w:t>
      </w:r>
    </w:p>
    <w:p w14:paraId="3563CE0E"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kern w:val="36"/>
          <w:sz w:val="24"/>
        </w:rPr>
        <w:t xml:space="preserve">Gazzaniga, M. (1998) </w:t>
      </w:r>
      <w:r w:rsidRPr="009E11CA">
        <w:rPr>
          <w:rFonts w:ascii="Garamond" w:hAnsi="Garamond" w:cs="Arial"/>
          <w:i/>
          <w:kern w:val="36"/>
          <w:sz w:val="24"/>
        </w:rPr>
        <w:t>The Mind’s Past</w:t>
      </w:r>
      <w:r w:rsidRPr="009E11CA">
        <w:rPr>
          <w:rFonts w:ascii="Garamond" w:hAnsi="Garamond" w:cs="Arial"/>
          <w:kern w:val="36"/>
          <w:sz w:val="24"/>
        </w:rPr>
        <w:t>, Berkeley, CA: University of California Press.</w:t>
      </w:r>
    </w:p>
    <w:p w14:paraId="50E4BEE2"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kern w:val="36"/>
          <w:sz w:val="24"/>
        </w:rPr>
        <w:t xml:space="preserve">Gazzaniga, M. (2010) </w:t>
      </w:r>
      <w:r w:rsidRPr="009E11CA">
        <w:rPr>
          <w:rFonts w:ascii="Garamond" w:hAnsi="Garamond" w:cs="Arial"/>
          <w:i/>
          <w:kern w:val="36"/>
          <w:sz w:val="24"/>
        </w:rPr>
        <w:t xml:space="preserve">The Cognitive Neurosciences, </w:t>
      </w:r>
      <w:r w:rsidRPr="009E11CA">
        <w:rPr>
          <w:rFonts w:ascii="Garamond" w:hAnsi="Garamond" w:cs="Arial"/>
          <w:kern w:val="36"/>
          <w:sz w:val="24"/>
        </w:rPr>
        <w:t>Cambridge, MA: MIT Press.</w:t>
      </w:r>
    </w:p>
    <w:p w14:paraId="727BCF19"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kern w:val="36"/>
          <w:sz w:val="24"/>
        </w:rPr>
        <w:t xml:space="preserve">Gibson, J. (1977) ‘The theory of affordances’, in R. Shaw and J. Bransford (eds), </w:t>
      </w:r>
      <w:r w:rsidRPr="009E11CA">
        <w:rPr>
          <w:rFonts w:ascii="Garamond" w:hAnsi="Garamond" w:cs="Arial"/>
          <w:i/>
          <w:kern w:val="36"/>
          <w:sz w:val="24"/>
        </w:rPr>
        <w:t xml:space="preserve">Perceiving, </w:t>
      </w:r>
      <w:proofErr w:type="spellStart"/>
      <w:r w:rsidRPr="009E11CA">
        <w:rPr>
          <w:rFonts w:ascii="Garamond" w:hAnsi="Garamond" w:cs="Arial"/>
          <w:i/>
          <w:kern w:val="36"/>
          <w:sz w:val="24"/>
        </w:rPr>
        <w:t>Actin,g</w:t>
      </w:r>
      <w:proofErr w:type="spellEnd"/>
      <w:r w:rsidRPr="009E11CA">
        <w:rPr>
          <w:rFonts w:ascii="Garamond" w:hAnsi="Garamond" w:cs="Arial"/>
          <w:i/>
          <w:kern w:val="36"/>
          <w:sz w:val="24"/>
        </w:rPr>
        <w:t xml:space="preserve"> and Knowing, </w:t>
      </w:r>
      <w:r w:rsidRPr="009E11CA">
        <w:rPr>
          <w:rFonts w:ascii="Garamond" w:hAnsi="Garamond" w:cs="Arial"/>
          <w:kern w:val="36"/>
          <w:sz w:val="24"/>
        </w:rPr>
        <w:t>New York: Gordon and Breach, pp. 67–82.</w:t>
      </w:r>
    </w:p>
    <w:p w14:paraId="12C4DA9C"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color w:val="000000"/>
          <w:sz w:val="24"/>
          <w:lang w:val="en-US"/>
        </w:rPr>
        <w:t xml:space="preserve">Hargreaves, D. (1986) </w:t>
      </w:r>
      <w:r w:rsidRPr="009E11CA">
        <w:rPr>
          <w:rFonts w:ascii="Garamond" w:hAnsi="Garamond" w:cs="Arial"/>
          <w:i/>
          <w:iCs/>
          <w:color w:val="000000"/>
          <w:sz w:val="24"/>
          <w:lang w:val="en-US"/>
        </w:rPr>
        <w:t xml:space="preserve">The Developmental Psychology </w:t>
      </w:r>
      <w:proofErr w:type="spellStart"/>
      <w:r w:rsidRPr="009E11CA">
        <w:rPr>
          <w:rFonts w:ascii="Garamond" w:hAnsi="Garamond" w:cs="Arial"/>
          <w:i/>
          <w:iCs/>
          <w:color w:val="000000"/>
          <w:sz w:val="24"/>
          <w:lang w:val="en-US"/>
        </w:rPr>
        <w:t>ofMusic</w:t>
      </w:r>
      <w:proofErr w:type="spellEnd"/>
      <w:r w:rsidRPr="009E11CA">
        <w:rPr>
          <w:rFonts w:ascii="Garamond" w:hAnsi="Garamond" w:cs="Arial"/>
          <w:color w:val="000000"/>
          <w:sz w:val="24"/>
          <w:lang w:val="en-US"/>
        </w:rPr>
        <w:t>, Cambridge: Cambridge University Press.</w:t>
      </w:r>
      <w:r w:rsidRPr="009E11CA">
        <w:rPr>
          <w:rFonts w:ascii="Garamond" w:hAnsi="Garamond" w:cs="Arial"/>
          <w:kern w:val="36"/>
          <w:sz w:val="24"/>
        </w:rPr>
        <w:t xml:space="preserve">James, W. (1890/1950) </w:t>
      </w:r>
      <w:r w:rsidRPr="009E11CA">
        <w:rPr>
          <w:rFonts w:ascii="Garamond" w:hAnsi="Garamond" w:cs="Arial"/>
          <w:i/>
          <w:kern w:val="36"/>
          <w:sz w:val="24"/>
        </w:rPr>
        <w:t xml:space="preserve">The Principles of Psychology, </w:t>
      </w:r>
      <w:r w:rsidRPr="009E11CA">
        <w:rPr>
          <w:rFonts w:ascii="Garamond" w:hAnsi="Garamond" w:cs="Arial"/>
          <w:kern w:val="36"/>
          <w:sz w:val="24"/>
        </w:rPr>
        <w:t>New York: Dover Publications.</w:t>
      </w:r>
    </w:p>
    <w:p w14:paraId="25035523" w14:textId="77777777" w:rsidR="002672E0" w:rsidRPr="009E11CA" w:rsidRDefault="002672E0" w:rsidP="002A6E71">
      <w:pPr>
        <w:spacing w:after="0" w:line="360" w:lineRule="auto"/>
        <w:ind w:left="540" w:hanging="540"/>
        <w:rPr>
          <w:rFonts w:ascii="Garamond" w:hAnsi="Garamond" w:cs="Arial"/>
          <w:sz w:val="24"/>
          <w:szCs w:val="24"/>
          <w:lang w:val="en-US"/>
        </w:rPr>
      </w:pPr>
      <w:r w:rsidRPr="009E11CA">
        <w:rPr>
          <w:rFonts w:ascii="Garamond" w:hAnsi="Garamond" w:cs="Arial"/>
          <w:sz w:val="24"/>
          <w:szCs w:val="24"/>
          <w:lang w:val="en-US"/>
        </w:rPr>
        <w:lastRenderedPageBreak/>
        <w:t xml:space="preserve">House of Commons Education and Skills Committee (2006) </w:t>
      </w:r>
      <w:r w:rsidRPr="009E11CA">
        <w:rPr>
          <w:rFonts w:ascii="Garamond" w:hAnsi="Garamond" w:cs="Arial"/>
          <w:i/>
          <w:iCs/>
          <w:sz w:val="24"/>
          <w:szCs w:val="24"/>
          <w:lang w:val="en-US"/>
        </w:rPr>
        <w:t>Special Educational Needs: Third Report of Session 2005–2006</w:t>
      </w:r>
      <w:r w:rsidRPr="009E11CA">
        <w:rPr>
          <w:rFonts w:ascii="Garamond" w:hAnsi="Garamond" w:cs="Arial"/>
          <w:sz w:val="24"/>
          <w:szCs w:val="24"/>
          <w:lang w:val="en-US"/>
        </w:rPr>
        <w:t>, London: The Stationery Office Limited.</w:t>
      </w:r>
    </w:p>
    <w:p w14:paraId="0BE5D79D" w14:textId="77777777" w:rsidR="00442F97" w:rsidRPr="009E11CA" w:rsidRDefault="00442F97" w:rsidP="00442F97">
      <w:pPr>
        <w:spacing w:after="0" w:line="360" w:lineRule="auto"/>
        <w:ind w:left="540" w:hanging="540"/>
        <w:rPr>
          <w:rFonts w:ascii="Garamond" w:hAnsi="Garamond" w:cs="Arial"/>
          <w:kern w:val="36"/>
          <w:sz w:val="24"/>
          <w:lang w:val="en-US"/>
        </w:rPr>
      </w:pPr>
      <w:r w:rsidRPr="009E11CA">
        <w:rPr>
          <w:rFonts w:ascii="Garamond" w:hAnsi="Garamond" w:cs="Arial"/>
          <w:kern w:val="36"/>
          <w:sz w:val="24"/>
          <w:lang w:val="en-US"/>
        </w:rPr>
        <w:t xml:space="preserve">Husserl, E. (1905–1910/1964) </w:t>
      </w:r>
      <w:r w:rsidRPr="009E11CA">
        <w:rPr>
          <w:rFonts w:ascii="Garamond" w:hAnsi="Garamond" w:cs="Arial"/>
          <w:i/>
          <w:kern w:val="36"/>
          <w:sz w:val="24"/>
          <w:lang w:val="en-US"/>
        </w:rPr>
        <w:t xml:space="preserve">The Phenomenology of Internal Time-Consciousness. </w:t>
      </w:r>
      <w:r w:rsidRPr="009E11CA">
        <w:rPr>
          <w:rFonts w:ascii="Garamond" w:hAnsi="Garamond" w:cs="Arial"/>
          <w:kern w:val="36"/>
          <w:sz w:val="24"/>
          <w:lang w:val="en-US"/>
        </w:rPr>
        <w:t>The Hague: Martinus Nijhoff.</w:t>
      </w:r>
    </w:p>
    <w:p w14:paraId="0B8D68D9" w14:textId="77777777" w:rsidR="00D854B5" w:rsidRPr="009E11CA" w:rsidRDefault="00D854B5" w:rsidP="002A6E71">
      <w:pPr>
        <w:autoSpaceDE w:val="0"/>
        <w:autoSpaceDN w:val="0"/>
        <w:adjustRightInd w:val="0"/>
        <w:spacing w:after="0" w:line="360" w:lineRule="auto"/>
        <w:ind w:left="567" w:hanging="567"/>
        <w:rPr>
          <w:rFonts w:ascii="Garamond" w:hAnsi="Garamond" w:cs="Arial"/>
          <w:sz w:val="24"/>
          <w:szCs w:val="24"/>
        </w:rPr>
      </w:pPr>
      <w:r w:rsidRPr="009E11CA">
        <w:rPr>
          <w:rFonts w:ascii="Garamond" w:hAnsi="Garamond" w:cs="Arial"/>
          <w:sz w:val="24"/>
          <w:szCs w:val="24"/>
        </w:rPr>
        <w:t xml:space="preserve">Kenny, A. (1992) </w:t>
      </w:r>
      <w:r w:rsidRPr="009E11CA">
        <w:rPr>
          <w:rFonts w:ascii="Garamond" w:hAnsi="Garamond" w:cs="Arial"/>
          <w:i/>
          <w:sz w:val="24"/>
          <w:szCs w:val="24"/>
        </w:rPr>
        <w:t xml:space="preserve">The Metaphysics of Mind, </w:t>
      </w:r>
      <w:r w:rsidRPr="009E11CA">
        <w:rPr>
          <w:rFonts w:ascii="Garamond" w:hAnsi="Garamond" w:cs="Arial"/>
          <w:sz w:val="24"/>
          <w:szCs w:val="24"/>
        </w:rPr>
        <w:t>Oxford: Oxford University Press.</w:t>
      </w:r>
    </w:p>
    <w:p w14:paraId="4AFBF2E5"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color w:val="000000"/>
          <w:sz w:val="24"/>
          <w:lang w:val="en-US"/>
        </w:rPr>
        <w:t xml:space="preserve">Lecanuet, J.-P. (1996). ‘Prenatal auditory </w:t>
      </w:r>
      <w:proofErr w:type="spellStart"/>
      <w:r w:rsidRPr="009E11CA">
        <w:rPr>
          <w:rFonts w:ascii="Garamond" w:hAnsi="Garamond" w:cs="Arial"/>
          <w:color w:val="000000"/>
          <w:sz w:val="24"/>
          <w:lang w:val="en-US"/>
        </w:rPr>
        <w:t>experiencee</w:t>
      </w:r>
      <w:proofErr w:type="spellEnd"/>
      <w:r w:rsidRPr="009E11CA">
        <w:rPr>
          <w:rFonts w:ascii="Garamond" w:hAnsi="Garamond" w:cs="Arial"/>
          <w:color w:val="000000"/>
          <w:sz w:val="24"/>
          <w:lang w:val="en-US"/>
        </w:rPr>
        <w:t xml:space="preserve">’, in I. </w:t>
      </w:r>
      <w:proofErr w:type="spellStart"/>
      <w:r w:rsidRPr="009E11CA">
        <w:rPr>
          <w:rFonts w:ascii="Garamond" w:hAnsi="Garamond" w:cs="Arial"/>
          <w:color w:val="000000"/>
          <w:sz w:val="24"/>
          <w:lang w:val="en-US"/>
        </w:rPr>
        <w:t>Deliège</w:t>
      </w:r>
      <w:proofErr w:type="spellEnd"/>
      <w:r w:rsidRPr="009E11CA">
        <w:rPr>
          <w:rFonts w:ascii="Garamond" w:hAnsi="Garamond" w:cs="Arial"/>
          <w:color w:val="000000"/>
          <w:sz w:val="24"/>
          <w:lang w:val="en-US"/>
        </w:rPr>
        <w:t xml:space="preserve"> and J. Sloboda (eds), </w:t>
      </w:r>
      <w:r w:rsidRPr="009E11CA">
        <w:rPr>
          <w:rFonts w:ascii="Garamond" w:hAnsi="Garamond" w:cs="Arial"/>
          <w:i/>
          <w:iCs/>
          <w:color w:val="000000"/>
          <w:sz w:val="24"/>
          <w:lang w:val="en-US"/>
        </w:rPr>
        <w:t xml:space="preserve">Musical Beginnings, </w:t>
      </w:r>
      <w:r w:rsidRPr="009E11CA">
        <w:rPr>
          <w:rFonts w:ascii="Garamond" w:hAnsi="Garamond" w:cs="Arial"/>
          <w:color w:val="000000"/>
          <w:sz w:val="24"/>
          <w:lang w:val="en-US"/>
        </w:rPr>
        <w:t>Oxford: Oxford University Press, pp. 3–34.</w:t>
      </w:r>
    </w:p>
    <w:p w14:paraId="3EA21F85" w14:textId="77777777" w:rsidR="002672E0" w:rsidRPr="009E11CA" w:rsidRDefault="002672E0" w:rsidP="002A6E71">
      <w:pPr>
        <w:spacing w:after="0" w:line="360" w:lineRule="auto"/>
        <w:ind w:left="540" w:hanging="540"/>
        <w:rPr>
          <w:rFonts w:ascii="Garamond" w:hAnsi="Garamond" w:cs="Arial"/>
          <w:kern w:val="36"/>
          <w:sz w:val="24"/>
        </w:rPr>
      </w:pPr>
      <w:proofErr w:type="spellStart"/>
      <w:r w:rsidRPr="009E11CA">
        <w:rPr>
          <w:rFonts w:ascii="Garamond" w:hAnsi="Garamond" w:cs="Arial"/>
          <w:kern w:val="36"/>
          <w:sz w:val="24"/>
        </w:rPr>
        <w:t>Legerstee</w:t>
      </w:r>
      <w:proofErr w:type="spellEnd"/>
      <w:r w:rsidRPr="009E11CA">
        <w:rPr>
          <w:rFonts w:ascii="Garamond" w:hAnsi="Garamond" w:cs="Arial"/>
          <w:kern w:val="36"/>
          <w:sz w:val="24"/>
        </w:rPr>
        <w:t xml:space="preserve">, M. (1991) ‘Changes in the quality of infant sounds as a function of social and </w:t>
      </w:r>
      <w:proofErr w:type="spellStart"/>
      <w:r w:rsidRPr="009E11CA">
        <w:rPr>
          <w:rFonts w:ascii="Garamond" w:hAnsi="Garamond" w:cs="Arial"/>
          <w:kern w:val="36"/>
          <w:sz w:val="24"/>
        </w:rPr>
        <w:t>nonsocial</w:t>
      </w:r>
      <w:proofErr w:type="spellEnd"/>
      <w:r w:rsidRPr="009E11CA">
        <w:rPr>
          <w:rFonts w:ascii="Garamond" w:hAnsi="Garamond" w:cs="Arial"/>
          <w:kern w:val="36"/>
          <w:sz w:val="24"/>
        </w:rPr>
        <w:t xml:space="preserve"> stimulation’, </w:t>
      </w:r>
      <w:r w:rsidRPr="009E11CA">
        <w:rPr>
          <w:rFonts w:ascii="Garamond" w:hAnsi="Garamond" w:cs="Arial"/>
          <w:i/>
          <w:kern w:val="36"/>
          <w:sz w:val="24"/>
        </w:rPr>
        <w:t>First Language</w:t>
      </w:r>
      <w:r w:rsidRPr="009E11CA">
        <w:rPr>
          <w:rFonts w:ascii="Garamond" w:hAnsi="Garamond" w:cs="Arial"/>
          <w:kern w:val="36"/>
          <w:sz w:val="24"/>
        </w:rPr>
        <w:t xml:space="preserve">, </w:t>
      </w:r>
      <w:r w:rsidRPr="009E11CA">
        <w:rPr>
          <w:rFonts w:ascii="Garamond" w:hAnsi="Garamond" w:cs="Arial"/>
          <w:b/>
          <w:kern w:val="36"/>
          <w:sz w:val="24"/>
        </w:rPr>
        <w:t>11</w:t>
      </w:r>
      <w:r w:rsidRPr="009E11CA">
        <w:rPr>
          <w:rFonts w:ascii="Garamond" w:hAnsi="Garamond" w:cs="Arial"/>
          <w:kern w:val="36"/>
          <w:sz w:val="24"/>
        </w:rPr>
        <w:t>(33), 327–343.</w:t>
      </w:r>
    </w:p>
    <w:p w14:paraId="6CA01378"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kern w:val="36"/>
          <w:sz w:val="24"/>
        </w:rPr>
        <w:t xml:space="preserve">MacDonald, R., Hargreaves, D. and </w:t>
      </w:r>
      <w:proofErr w:type="spellStart"/>
      <w:r w:rsidRPr="009E11CA">
        <w:rPr>
          <w:rFonts w:ascii="Garamond" w:hAnsi="Garamond" w:cs="Arial"/>
          <w:kern w:val="36"/>
          <w:sz w:val="24"/>
        </w:rPr>
        <w:t>Miell</w:t>
      </w:r>
      <w:proofErr w:type="spellEnd"/>
      <w:r w:rsidRPr="009E11CA">
        <w:rPr>
          <w:rFonts w:ascii="Garamond" w:hAnsi="Garamond" w:cs="Arial"/>
          <w:kern w:val="36"/>
          <w:sz w:val="24"/>
        </w:rPr>
        <w:t xml:space="preserve">, D. (eds) (2002) </w:t>
      </w:r>
      <w:r w:rsidRPr="009E11CA">
        <w:rPr>
          <w:rFonts w:ascii="Garamond" w:hAnsi="Garamond" w:cs="Arial"/>
          <w:i/>
          <w:kern w:val="36"/>
          <w:sz w:val="24"/>
        </w:rPr>
        <w:t xml:space="preserve">Musical Identities: Oxford: </w:t>
      </w:r>
      <w:r w:rsidRPr="009E11CA">
        <w:rPr>
          <w:rFonts w:ascii="Garamond" w:hAnsi="Garamond" w:cs="Arial"/>
          <w:kern w:val="36"/>
          <w:sz w:val="24"/>
        </w:rPr>
        <w:t>Oxford University Press.</w:t>
      </w:r>
    </w:p>
    <w:p w14:paraId="5417E0D9" w14:textId="77777777" w:rsidR="00D854B5" w:rsidRPr="009E11CA" w:rsidRDefault="00D854B5" w:rsidP="002A6E71">
      <w:pPr>
        <w:autoSpaceDE w:val="0"/>
        <w:autoSpaceDN w:val="0"/>
        <w:adjustRightInd w:val="0"/>
        <w:spacing w:after="0" w:line="360" w:lineRule="auto"/>
        <w:ind w:left="567" w:hanging="567"/>
        <w:rPr>
          <w:rFonts w:ascii="Garamond" w:hAnsi="Garamond" w:cs="Arial"/>
          <w:bCs/>
          <w:sz w:val="24"/>
          <w:szCs w:val="24"/>
        </w:rPr>
      </w:pPr>
      <w:r w:rsidRPr="009E11CA">
        <w:rPr>
          <w:rFonts w:ascii="Garamond" w:hAnsi="Garamond" w:cs="Arial"/>
          <w:bCs/>
          <w:sz w:val="24"/>
          <w:szCs w:val="24"/>
        </w:rPr>
        <w:t xml:space="preserve">Margalit, A. (1998) </w:t>
      </w:r>
      <w:r w:rsidRPr="009E11CA">
        <w:rPr>
          <w:rFonts w:ascii="Garamond" w:hAnsi="Garamond" w:cs="Arial"/>
          <w:bCs/>
          <w:i/>
          <w:sz w:val="24"/>
          <w:szCs w:val="24"/>
        </w:rPr>
        <w:t xml:space="preserve">The Decent Society, </w:t>
      </w:r>
      <w:r w:rsidRPr="009E11CA">
        <w:rPr>
          <w:rFonts w:ascii="Garamond" w:hAnsi="Garamond" w:cs="Arial"/>
          <w:bCs/>
          <w:sz w:val="24"/>
          <w:szCs w:val="24"/>
        </w:rPr>
        <w:t>Harvard: Harvard University Press.</w:t>
      </w:r>
    </w:p>
    <w:p w14:paraId="3319C138"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kern w:val="36"/>
          <w:sz w:val="24"/>
        </w:rPr>
        <w:t>Meltzoff, A. and Moore, M. (1983) ‘</w:t>
      </w:r>
      <w:proofErr w:type="spellStart"/>
      <w:r w:rsidRPr="009E11CA">
        <w:rPr>
          <w:rFonts w:ascii="Garamond" w:hAnsi="Garamond" w:cs="Arial"/>
          <w:kern w:val="36"/>
          <w:sz w:val="24"/>
        </w:rPr>
        <w:t>Newborn</w:t>
      </w:r>
      <w:proofErr w:type="spellEnd"/>
      <w:r w:rsidRPr="009E11CA">
        <w:rPr>
          <w:rFonts w:ascii="Garamond" w:hAnsi="Garamond" w:cs="Arial"/>
          <w:kern w:val="36"/>
          <w:sz w:val="24"/>
        </w:rPr>
        <w:t xml:space="preserve"> infants imitate adult facial gestures’, </w:t>
      </w:r>
      <w:r w:rsidRPr="009E11CA">
        <w:rPr>
          <w:rFonts w:ascii="Garamond" w:hAnsi="Garamond" w:cs="Arial"/>
          <w:i/>
          <w:kern w:val="36"/>
          <w:sz w:val="24"/>
        </w:rPr>
        <w:t>Child Development</w:t>
      </w:r>
      <w:r w:rsidRPr="009E11CA">
        <w:rPr>
          <w:rFonts w:ascii="Garamond" w:hAnsi="Garamond" w:cs="Arial"/>
          <w:kern w:val="36"/>
          <w:sz w:val="24"/>
        </w:rPr>
        <w:t xml:space="preserve">, </w:t>
      </w:r>
      <w:r w:rsidRPr="009E11CA">
        <w:rPr>
          <w:rFonts w:ascii="Garamond" w:hAnsi="Garamond" w:cs="Arial"/>
          <w:b/>
          <w:kern w:val="36"/>
          <w:sz w:val="24"/>
        </w:rPr>
        <w:t>54</w:t>
      </w:r>
      <w:r w:rsidRPr="009E11CA">
        <w:rPr>
          <w:rFonts w:ascii="Garamond" w:hAnsi="Garamond" w:cs="Arial"/>
          <w:kern w:val="36"/>
          <w:sz w:val="24"/>
        </w:rPr>
        <w:t>(3), 702–709.</w:t>
      </w:r>
    </w:p>
    <w:p w14:paraId="7E1659C1" w14:textId="77777777" w:rsidR="00D854B5" w:rsidRPr="009E11CA" w:rsidRDefault="00D854B5" w:rsidP="002A6E71">
      <w:pPr>
        <w:autoSpaceDE w:val="0"/>
        <w:autoSpaceDN w:val="0"/>
        <w:adjustRightInd w:val="0"/>
        <w:spacing w:after="0" w:line="360" w:lineRule="auto"/>
        <w:ind w:left="567" w:hanging="567"/>
        <w:rPr>
          <w:rFonts w:ascii="Garamond" w:hAnsi="Garamond" w:cs="Arial"/>
          <w:bCs/>
          <w:sz w:val="24"/>
          <w:szCs w:val="24"/>
        </w:rPr>
      </w:pPr>
      <w:r w:rsidRPr="009E11CA">
        <w:rPr>
          <w:rFonts w:ascii="Garamond" w:hAnsi="Garamond" w:cs="Arial"/>
          <w:bCs/>
          <w:sz w:val="24"/>
          <w:szCs w:val="24"/>
        </w:rPr>
        <w:t>Midgley, M. (1985) ‘</w:t>
      </w:r>
      <w:r w:rsidRPr="009E11CA">
        <w:rPr>
          <w:rFonts w:ascii="Garamond" w:hAnsi="Garamond" w:cs="Arial"/>
          <w:sz w:val="24"/>
          <w:szCs w:val="24"/>
        </w:rPr>
        <w:t xml:space="preserve">Persons and Non-Persons’, in P. Singer, In </w:t>
      </w:r>
      <w:r w:rsidRPr="009E11CA">
        <w:rPr>
          <w:rFonts w:ascii="Garamond" w:hAnsi="Garamond" w:cs="Arial"/>
          <w:bCs/>
          <w:i/>
          <w:iCs/>
          <w:sz w:val="24"/>
          <w:szCs w:val="24"/>
        </w:rPr>
        <w:t xml:space="preserve">Defence of Animals, </w:t>
      </w:r>
      <w:r w:rsidRPr="009E11CA">
        <w:rPr>
          <w:rFonts w:ascii="Garamond" w:hAnsi="Garamond" w:cs="Arial"/>
          <w:sz w:val="24"/>
          <w:szCs w:val="24"/>
        </w:rPr>
        <w:t xml:space="preserve">Oxford: Basil Blackwell, pp. </w:t>
      </w:r>
      <w:r w:rsidRPr="009E11CA">
        <w:rPr>
          <w:rFonts w:ascii="Garamond" w:hAnsi="Garamond" w:cs="Arial"/>
          <w:bCs/>
          <w:sz w:val="24"/>
          <w:szCs w:val="24"/>
        </w:rPr>
        <w:t>52–62.</w:t>
      </w:r>
    </w:p>
    <w:p w14:paraId="3A7E4E34" w14:textId="77777777" w:rsidR="00D854B5"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sz w:val="24"/>
          <w:lang w:val="en-US"/>
        </w:rPr>
        <w:t xml:space="preserve">Monti, M., </w:t>
      </w:r>
      <w:proofErr w:type="spellStart"/>
      <w:r w:rsidRPr="009E11CA">
        <w:rPr>
          <w:rFonts w:ascii="Garamond" w:hAnsi="Garamond" w:cs="Arial"/>
          <w:bCs/>
          <w:color w:val="262626"/>
          <w:sz w:val="24"/>
          <w:lang w:val="en-US"/>
        </w:rPr>
        <w:t>Vanhaudenhuyse</w:t>
      </w:r>
      <w:proofErr w:type="spellEnd"/>
      <w:r w:rsidRPr="009E11CA">
        <w:rPr>
          <w:rFonts w:ascii="Garamond" w:hAnsi="Garamond" w:cs="Arial"/>
          <w:bCs/>
          <w:color w:val="262626"/>
          <w:sz w:val="24"/>
          <w:lang w:val="en-US"/>
        </w:rPr>
        <w:t>, A.,</w:t>
      </w:r>
      <w:r w:rsidRPr="009E11CA">
        <w:rPr>
          <w:rFonts w:ascii="Garamond" w:hAnsi="Garamond" w:cs="Arial"/>
          <w:b/>
          <w:bCs/>
          <w:color w:val="262626"/>
          <w:sz w:val="24"/>
          <w:lang w:val="en-US"/>
        </w:rPr>
        <w:t xml:space="preserve"> </w:t>
      </w:r>
      <w:r w:rsidRPr="009E11CA">
        <w:rPr>
          <w:rFonts w:ascii="Garamond" w:hAnsi="Garamond" w:cs="Arial"/>
          <w:sz w:val="24"/>
          <w:lang w:val="en-US"/>
        </w:rPr>
        <w:t xml:space="preserve">Coleman, M., </w:t>
      </w:r>
      <w:proofErr w:type="spellStart"/>
      <w:r w:rsidRPr="009E11CA">
        <w:rPr>
          <w:rFonts w:ascii="Garamond" w:hAnsi="Garamond" w:cs="Arial"/>
          <w:sz w:val="24"/>
          <w:lang w:val="en-US"/>
        </w:rPr>
        <w:t>Boly</w:t>
      </w:r>
      <w:proofErr w:type="spellEnd"/>
      <w:r w:rsidRPr="009E11CA">
        <w:rPr>
          <w:rFonts w:ascii="Garamond" w:hAnsi="Garamond" w:cs="Arial"/>
          <w:sz w:val="24"/>
          <w:lang w:val="en-US"/>
        </w:rPr>
        <w:t xml:space="preserve">, M., Pickard, J., </w:t>
      </w:r>
      <w:proofErr w:type="spellStart"/>
      <w:r w:rsidRPr="009E11CA">
        <w:rPr>
          <w:rFonts w:ascii="Garamond" w:hAnsi="Garamond" w:cs="Arial"/>
          <w:sz w:val="24"/>
          <w:lang w:val="en-US"/>
        </w:rPr>
        <w:t>Tshibanda</w:t>
      </w:r>
      <w:proofErr w:type="spellEnd"/>
      <w:r w:rsidRPr="009E11CA">
        <w:rPr>
          <w:rFonts w:ascii="Garamond" w:hAnsi="Garamond" w:cs="Arial"/>
          <w:sz w:val="24"/>
          <w:lang w:val="en-US"/>
        </w:rPr>
        <w:t xml:space="preserve">, L., Owen, A. and </w:t>
      </w:r>
      <w:proofErr w:type="spellStart"/>
      <w:r w:rsidRPr="009E11CA">
        <w:rPr>
          <w:rFonts w:ascii="Garamond" w:hAnsi="Garamond" w:cs="Arial"/>
          <w:sz w:val="24"/>
          <w:lang w:val="en-US"/>
        </w:rPr>
        <w:t>Laureys</w:t>
      </w:r>
      <w:proofErr w:type="spellEnd"/>
      <w:r w:rsidRPr="009E11CA">
        <w:rPr>
          <w:rFonts w:ascii="Garamond" w:hAnsi="Garamond" w:cs="Arial"/>
          <w:sz w:val="24"/>
          <w:lang w:val="en-US"/>
        </w:rPr>
        <w:t xml:space="preserve">, S. (2010) ‘Willful modulation of brain activity in disorders of consciousness’, </w:t>
      </w:r>
      <w:r w:rsidRPr="009E11CA">
        <w:rPr>
          <w:rFonts w:ascii="Garamond" w:hAnsi="Garamond" w:cs="Arial"/>
          <w:i/>
          <w:sz w:val="24"/>
          <w:lang w:val="en-US"/>
        </w:rPr>
        <w:t xml:space="preserve">New England Journal of Medicine, </w:t>
      </w:r>
      <w:r w:rsidRPr="009E11CA">
        <w:rPr>
          <w:rFonts w:ascii="Garamond" w:hAnsi="Garamond" w:cs="Arial"/>
          <w:b/>
          <w:sz w:val="24"/>
          <w:lang w:val="en-US"/>
        </w:rPr>
        <w:t>362</w:t>
      </w:r>
      <w:r w:rsidRPr="009E11CA">
        <w:rPr>
          <w:rFonts w:ascii="Garamond" w:hAnsi="Garamond" w:cs="Arial"/>
          <w:sz w:val="24"/>
          <w:lang w:val="en-US"/>
        </w:rPr>
        <w:t>(7), 579–89.</w:t>
      </w:r>
    </w:p>
    <w:p w14:paraId="1A8AFBEE" w14:textId="77777777" w:rsidR="00D854B5" w:rsidRPr="009E11CA" w:rsidRDefault="00D854B5" w:rsidP="002A6E71">
      <w:pPr>
        <w:spacing w:after="0" w:line="360" w:lineRule="auto"/>
        <w:ind w:left="540" w:hanging="540"/>
        <w:rPr>
          <w:rFonts w:ascii="Garamond" w:hAnsi="Garamond" w:cs="Arial"/>
          <w:kern w:val="36"/>
          <w:sz w:val="24"/>
        </w:rPr>
      </w:pPr>
      <w:r w:rsidRPr="009E11CA">
        <w:rPr>
          <w:rFonts w:ascii="Garamond" w:hAnsi="Garamond" w:cs="Arial"/>
          <w:bCs/>
          <w:sz w:val="24"/>
          <w:szCs w:val="24"/>
        </w:rPr>
        <w:t xml:space="preserve">Montague, E. (2011) ‘Phenomenology and the “hard problem” of consciousness and music’, in D. Clarke, D. and E. Clarke (eds.) (2011) </w:t>
      </w:r>
      <w:r w:rsidRPr="009E11CA">
        <w:rPr>
          <w:rFonts w:ascii="Garamond" w:hAnsi="Garamond" w:cs="Arial"/>
          <w:bCs/>
          <w:i/>
          <w:sz w:val="24"/>
          <w:szCs w:val="24"/>
        </w:rPr>
        <w:t xml:space="preserve">Music and Consciousness: Philosophical, </w:t>
      </w:r>
      <w:proofErr w:type="spellStart"/>
      <w:r w:rsidRPr="009E11CA">
        <w:rPr>
          <w:rFonts w:ascii="Garamond" w:hAnsi="Garamond" w:cs="Arial"/>
          <w:bCs/>
          <w:i/>
          <w:sz w:val="24"/>
          <w:szCs w:val="24"/>
        </w:rPr>
        <w:t>Pyschological</w:t>
      </w:r>
      <w:proofErr w:type="spellEnd"/>
      <w:r w:rsidRPr="009E11CA">
        <w:rPr>
          <w:rFonts w:ascii="Garamond" w:hAnsi="Garamond" w:cs="Arial"/>
          <w:bCs/>
          <w:i/>
          <w:sz w:val="24"/>
          <w:szCs w:val="24"/>
        </w:rPr>
        <w:t xml:space="preserve"> and Cultural Perspectives, </w:t>
      </w:r>
      <w:r w:rsidRPr="009E11CA">
        <w:rPr>
          <w:rFonts w:ascii="Garamond" w:hAnsi="Garamond" w:cs="Arial"/>
          <w:bCs/>
          <w:sz w:val="24"/>
          <w:szCs w:val="24"/>
        </w:rPr>
        <w:t>Oxford: Oxford University Press, pp. 29–46.</w:t>
      </w:r>
    </w:p>
    <w:p w14:paraId="60EFA789" w14:textId="77777777" w:rsidR="002672E0" w:rsidRPr="009E11CA" w:rsidRDefault="002672E0" w:rsidP="002A6E71">
      <w:pPr>
        <w:spacing w:after="0" w:line="360" w:lineRule="auto"/>
        <w:ind w:left="540" w:hanging="540"/>
        <w:rPr>
          <w:rFonts w:ascii="Garamond" w:hAnsi="Garamond" w:cs="Arial"/>
          <w:kern w:val="36"/>
          <w:sz w:val="24"/>
        </w:rPr>
      </w:pPr>
      <w:r w:rsidRPr="009E11CA">
        <w:rPr>
          <w:rFonts w:ascii="Garamond" w:hAnsi="Garamond" w:cs="Arial"/>
          <w:color w:val="000000"/>
          <w:sz w:val="24"/>
          <w:lang w:val="en-US"/>
        </w:rPr>
        <w:t xml:space="preserve">Moog, H. (1968/1976) </w:t>
      </w:r>
      <w:r w:rsidRPr="009E11CA">
        <w:rPr>
          <w:rFonts w:ascii="Garamond" w:hAnsi="Garamond" w:cs="Arial"/>
          <w:i/>
          <w:iCs/>
          <w:color w:val="000000"/>
          <w:sz w:val="24"/>
          <w:lang w:val="en-US"/>
        </w:rPr>
        <w:t xml:space="preserve">The Musical Experiences of the Pre-school Child </w:t>
      </w:r>
      <w:r w:rsidRPr="009E11CA">
        <w:rPr>
          <w:rFonts w:ascii="Garamond" w:hAnsi="Garamond" w:cs="Arial"/>
          <w:color w:val="000000"/>
          <w:sz w:val="24"/>
          <w:lang w:val="en-US"/>
        </w:rPr>
        <w:t>(trans. C. Clarke), London: Schott.</w:t>
      </w:r>
    </w:p>
    <w:p w14:paraId="64FB16F2" w14:textId="77777777" w:rsidR="002672E0" w:rsidRPr="009E11CA" w:rsidRDefault="002672E0" w:rsidP="002A6E71">
      <w:pPr>
        <w:spacing w:after="0" w:line="360" w:lineRule="auto"/>
        <w:ind w:left="540" w:hanging="540"/>
        <w:rPr>
          <w:rFonts w:ascii="Garamond" w:hAnsi="Garamond" w:cs="Arial"/>
          <w:sz w:val="24"/>
          <w:lang w:eastAsia="fr-FR"/>
        </w:rPr>
      </w:pPr>
      <w:r w:rsidRPr="009E11CA">
        <w:rPr>
          <w:rFonts w:ascii="Garamond" w:hAnsi="Garamond" w:cs="Arial"/>
          <w:sz w:val="24"/>
          <w:lang w:eastAsia="fr-FR"/>
        </w:rPr>
        <w:t xml:space="preserve">Neisser, U. (1988) ‘Five kinds of self-knowledge’, </w:t>
      </w:r>
      <w:r w:rsidRPr="009E11CA">
        <w:rPr>
          <w:rFonts w:ascii="Garamond" w:hAnsi="Garamond" w:cs="Arial"/>
          <w:i/>
          <w:sz w:val="24"/>
          <w:lang w:eastAsia="fr-FR"/>
        </w:rPr>
        <w:t xml:space="preserve">Philosophical Psychology, </w:t>
      </w:r>
      <w:r w:rsidRPr="009E11CA">
        <w:rPr>
          <w:rFonts w:ascii="Garamond" w:hAnsi="Garamond" w:cs="Arial"/>
          <w:b/>
          <w:sz w:val="24"/>
          <w:lang w:eastAsia="fr-FR"/>
        </w:rPr>
        <w:t>1</w:t>
      </w:r>
      <w:r w:rsidRPr="009E11CA">
        <w:rPr>
          <w:rFonts w:ascii="Garamond" w:hAnsi="Garamond" w:cs="Arial"/>
          <w:sz w:val="24"/>
          <w:lang w:eastAsia="fr-FR"/>
        </w:rPr>
        <w:t>(1), 35–59.</w:t>
      </w:r>
    </w:p>
    <w:p w14:paraId="0FAC3C80" w14:textId="77777777" w:rsidR="002672E0" w:rsidRPr="009E11CA" w:rsidRDefault="002672E0" w:rsidP="002A6E71">
      <w:pPr>
        <w:spacing w:after="0" w:line="360" w:lineRule="auto"/>
        <w:ind w:left="540" w:hanging="540"/>
        <w:rPr>
          <w:rFonts w:ascii="Garamond" w:hAnsi="Garamond" w:cs="Arial"/>
          <w:sz w:val="24"/>
          <w:lang w:eastAsia="fr-FR"/>
        </w:rPr>
      </w:pPr>
      <w:r w:rsidRPr="009E11CA">
        <w:rPr>
          <w:rFonts w:ascii="Garamond" w:hAnsi="Garamond" w:cs="Arial"/>
          <w:sz w:val="24"/>
          <w:lang w:eastAsia="fr-FR"/>
        </w:rPr>
        <w:t xml:space="preserve">Neisser, U. (1993) </w:t>
      </w:r>
      <w:r w:rsidRPr="009E11CA">
        <w:rPr>
          <w:rFonts w:ascii="Garamond" w:hAnsi="Garamond" w:cs="Arial"/>
          <w:i/>
          <w:sz w:val="24"/>
          <w:lang w:eastAsia="fr-FR"/>
        </w:rPr>
        <w:t xml:space="preserve">The Perceived Self: Ecological and Interpersonal Sources of Self Knowledge, </w:t>
      </w:r>
      <w:r w:rsidRPr="009E11CA">
        <w:rPr>
          <w:rFonts w:ascii="Garamond" w:hAnsi="Garamond" w:cs="Arial"/>
          <w:sz w:val="24"/>
          <w:lang w:eastAsia="fr-FR"/>
        </w:rPr>
        <w:t>New York: Cambridge University Press.</w:t>
      </w:r>
    </w:p>
    <w:p w14:paraId="5D99B445" w14:textId="77777777" w:rsidR="002672E0" w:rsidRPr="009E11CA" w:rsidRDefault="002672E0" w:rsidP="002A6E71">
      <w:pPr>
        <w:spacing w:after="0" w:line="360" w:lineRule="auto"/>
        <w:ind w:left="540" w:hanging="540"/>
        <w:rPr>
          <w:rFonts w:ascii="Garamond" w:hAnsi="Garamond" w:cs="Arial"/>
          <w:sz w:val="24"/>
          <w:lang w:eastAsia="fr-FR"/>
        </w:rPr>
      </w:pPr>
      <w:proofErr w:type="spellStart"/>
      <w:r w:rsidRPr="009E11CA">
        <w:rPr>
          <w:rFonts w:ascii="Garamond" w:hAnsi="Garamond" w:cs="Arial"/>
          <w:sz w:val="24"/>
          <w:lang w:eastAsia="fr-FR"/>
        </w:rPr>
        <w:t>Nettl</w:t>
      </w:r>
      <w:proofErr w:type="spellEnd"/>
      <w:r w:rsidRPr="009E11CA">
        <w:rPr>
          <w:rFonts w:ascii="Garamond" w:hAnsi="Garamond" w:cs="Arial"/>
          <w:sz w:val="24"/>
          <w:lang w:eastAsia="fr-FR"/>
        </w:rPr>
        <w:t xml:space="preserve">, B. (2005) </w:t>
      </w:r>
      <w:r w:rsidRPr="009E11CA">
        <w:rPr>
          <w:rFonts w:ascii="Garamond" w:hAnsi="Garamond" w:cs="Arial"/>
          <w:i/>
          <w:sz w:val="24"/>
          <w:lang w:eastAsia="fr-FR"/>
        </w:rPr>
        <w:t xml:space="preserve">The Study of Ethnomusicology: 31 Issues and Concepts, </w:t>
      </w:r>
      <w:r w:rsidRPr="009E11CA">
        <w:rPr>
          <w:rFonts w:ascii="Garamond" w:hAnsi="Garamond" w:cs="Arial"/>
          <w:sz w:val="24"/>
          <w:lang w:eastAsia="fr-FR"/>
        </w:rPr>
        <w:t>Champaign, IL: University of Illinois Press.</w:t>
      </w:r>
    </w:p>
    <w:p w14:paraId="6CA596A0" w14:textId="77777777" w:rsidR="00D854B5" w:rsidRPr="009E11CA" w:rsidRDefault="00D854B5" w:rsidP="002A6E71">
      <w:pPr>
        <w:autoSpaceDE w:val="0"/>
        <w:autoSpaceDN w:val="0"/>
        <w:adjustRightInd w:val="0"/>
        <w:spacing w:after="0" w:line="360" w:lineRule="auto"/>
        <w:ind w:left="567" w:hanging="567"/>
        <w:rPr>
          <w:rFonts w:ascii="Garamond" w:hAnsi="Garamond" w:cs="Arial"/>
          <w:bCs/>
          <w:sz w:val="24"/>
          <w:szCs w:val="24"/>
        </w:rPr>
      </w:pPr>
      <w:r w:rsidRPr="009E11CA">
        <w:rPr>
          <w:rFonts w:ascii="Garamond" w:hAnsi="Garamond" w:cs="Arial"/>
          <w:bCs/>
          <w:sz w:val="24"/>
          <w:szCs w:val="24"/>
        </w:rPr>
        <w:t xml:space="preserve">Nozick, R. (1989) </w:t>
      </w:r>
      <w:r w:rsidRPr="009E11CA">
        <w:rPr>
          <w:rFonts w:ascii="Garamond" w:hAnsi="Garamond" w:cs="Arial"/>
          <w:bCs/>
          <w:i/>
          <w:sz w:val="24"/>
          <w:szCs w:val="24"/>
        </w:rPr>
        <w:t>The Examined Life: Philosophical Meditations</w:t>
      </w:r>
      <w:r w:rsidRPr="009E11CA">
        <w:rPr>
          <w:rFonts w:ascii="Garamond" w:hAnsi="Garamond" w:cs="Arial"/>
          <w:bCs/>
          <w:sz w:val="24"/>
          <w:szCs w:val="24"/>
        </w:rPr>
        <w:t xml:space="preserve">, New York: Touchstone. </w:t>
      </w:r>
    </w:p>
    <w:p w14:paraId="279076FB" w14:textId="77777777" w:rsidR="002672E0" w:rsidRPr="009E11CA" w:rsidRDefault="002672E0" w:rsidP="002A6E71">
      <w:pPr>
        <w:spacing w:after="0" w:line="360" w:lineRule="auto"/>
        <w:ind w:left="540" w:hanging="540"/>
        <w:rPr>
          <w:rFonts w:ascii="Garamond" w:hAnsi="Garamond" w:cs="Arial"/>
          <w:sz w:val="24"/>
          <w:lang w:eastAsia="fr-FR"/>
        </w:rPr>
      </w:pPr>
      <w:r w:rsidRPr="009E11CA">
        <w:rPr>
          <w:rFonts w:ascii="Garamond" w:hAnsi="Garamond" w:cs="Arial"/>
          <w:sz w:val="24"/>
        </w:rPr>
        <w:t xml:space="preserve">Ockelford, A. (2002) </w:t>
      </w:r>
      <w:r w:rsidRPr="009E11CA">
        <w:rPr>
          <w:rFonts w:ascii="Garamond" w:hAnsi="Garamond" w:cs="Arial"/>
          <w:i/>
          <w:sz w:val="24"/>
        </w:rPr>
        <w:t xml:space="preserve">Objects of Reference: Promoting Early Symbolic Communication, </w:t>
      </w:r>
      <w:r w:rsidRPr="009E11CA">
        <w:rPr>
          <w:rFonts w:ascii="Garamond" w:hAnsi="Garamond" w:cs="Arial"/>
          <w:sz w:val="24"/>
        </w:rPr>
        <w:t>London: Royal National Institute of Blind People.</w:t>
      </w:r>
    </w:p>
    <w:p w14:paraId="6C314296" w14:textId="77777777" w:rsidR="002672E0" w:rsidRPr="009E11CA" w:rsidRDefault="002672E0" w:rsidP="002A6E71">
      <w:pPr>
        <w:spacing w:after="0" w:line="360" w:lineRule="auto"/>
        <w:ind w:left="540" w:hanging="540"/>
        <w:rPr>
          <w:rFonts w:ascii="Garamond" w:hAnsi="Garamond" w:cs="Arial"/>
          <w:sz w:val="24"/>
          <w:lang w:eastAsia="fr-FR"/>
        </w:rPr>
      </w:pPr>
      <w:r w:rsidRPr="009E11CA">
        <w:rPr>
          <w:rFonts w:ascii="Garamond" w:hAnsi="Garamond" w:cs="Arial"/>
          <w:sz w:val="24"/>
          <w:lang w:eastAsia="fr-FR"/>
        </w:rPr>
        <w:t xml:space="preserve">Ockelford, A. (2005) </w:t>
      </w:r>
      <w:r w:rsidRPr="009E11CA">
        <w:rPr>
          <w:rFonts w:ascii="Garamond" w:hAnsi="Garamond" w:cs="Arial"/>
          <w:i/>
          <w:sz w:val="24"/>
          <w:lang w:eastAsia="fr-FR"/>
        </w:rPr>
        <w:t xml:space="preserve">Repetition in Music: Theoretical and Metatheoretical Perspectives. </w:t>
      </w:r>
      <w:r w:rsidRPr="009E11CA">
        <w:rPr>
          <w:rFonts w:ascii="Garamond" w:hAnsi="Garamond" w:cs="Arial"/>
          <w:sz w:val="24"/>
          <w:lang w:eastAsia="fr-FR"/>
        </w:rPr>
        <w:t>London: Ashgate.</w:t>
      </w:r>
    </w:p>
    <w:p w14:paraId="38D478AB" w14:textId="77777777" w:rsidR="002672E0" w:rsidRPr="009E11CA" w:rsidRDefault="002672E0" w:rsidP="002A6E71">
      <w:pPr>
        <w:spacing w:after="0" w:line="360" w:lineRule="auto"/>
        <w:ind w:left="540" w:hanging="540"/>
        <w:rPr>
          <w:rFonts w:ascii="Garamond" w:hAnsi="Garamond" w:cs="Arial"/>
          <w:color w:val="000000"/>
          <w:sz w:val="24"/>
        </w:rPr>
      </w:pPr>
      <w:r w:rsidRPr="009E11CA">
        <w:rPr>
          <w:rFonts w:ascii="Garamond" w:hAnsi="Garamond" w:cs="Arial"/>
          <w:color w:val="000000"/>
          <w:sz w:val="24"/>
        </w:rPr>
        <w:lastRenderedPageBreak/>
        <w:t xml:space="preserve">Ockelford, A. (2008) </w:t>
      </w:r>
      <w:r w:rsidRPr="009E11CA">
        <w:rPr>
          <w:rFonts w:ascii="Garamond" w:hAnsi="Garamond" w:cs="Arial"/>
          <w:i/>
          <w:color w:val="000000"/>
          <w:sz w:val="24"/>
        </w:rPr>
        <w:t xml:space="preserve">Music for Children and Young People with Complex Needs, </w:t>
      </w:r>
      <w:r w:rsidRPr="009E11CA">
        <w:rPr>
          <w:rFonts w:ascii="Garamond" w:hAnsi="Garamond" w:cs="Arial"/>
          <w:color w:val="000000"/>
          <w:sz w:val="24"/>
        </w:rPr>
        <w:t>Oxford: Oxford University Press.</w:t>
      </w:r>
    </w:p>
    <w:p w14:paraId="4A25FB7B"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rPr>
        <w:t xml:space="preserve">Ockelford, A. (2009) ‘Zygonic Theory: Introduction, Scope, Prospects’, </w:t>
      </w:r>
      <w:proofErr w:type="spellStart"/>
      <w:r w:rsidRPr="009E11CA">
        <w:rPr>
          <w:rFonts w:ascii="Garamond" w:hAnsi="Garamond" w:cs="Arial"/>
          <w:i/>
          <w:sz w:val="24"/>
        </w:rPr>
        <w:t>Zeitschrift</w:t>
      </w:r>
      <w:proofErr w:type="spellEnd"/>
      <w:r w:rsidRPr="009E11CA">
        <w:rPr>
          <w:rFonts w:ascii="Garamond" w:hAnsi="Garamond" w:cs="Arial"/>
          <w:i/>
          <w:sz w:val="24"/>
        </w:rPr>
        <w:t xml:space="preserve"> der Gesellschaft </w:t>
      </w:r>
      <w:proofErr w:type="spellStart"/>
      <w:r w:rsidRPr="009E11CA">
        <w:rPr>
          <w:rFonts w:ascii="Garamond" w:hAnsi="Garamond" w:cs="Arial"/>
          <w:i/>
          <w:sz w:val="24"/>
        </w:rPr>
        <w:t>f</w:t>
      </w:r>
      <w:r w:rsidRPr="009E11CA">
        <w:rPr>
          <w:rFonts w:ascii="Garamond" w:hAnsi="Garamond" w:cs="Arial"/>
          <w:i/>
          <w:sz w:val="24"/>
          <w:u w:val="single"/>
        </w:rPr>
        <w:t>ür</w:t>
      </w:r>
      <w:proofErr w:type="spellEnd"/>
      <w:r w:rsidRPr="009E11CA">
        <w:rPr>
          <w:rFonts w:ascii="Garamond" w:hAnsi="Garamond" w:cs="Arial"/>
          <w:i/>
          <w:sz w:val="24"/>
          <w:u w:val="single"/>
        </w:rPr>
        <w:t xml:space="preserve"> </w:t>
      </w:r>
      <w:proofErr w:type="spellStart"/>
      <w:r w:rsidRPr="009E11CA">
        <w:rPr>
          <w:rFonts w:ascii="Garamond" w:hAnsi="Garamond" w:cs="Arial"/>
          <w:i/>
          <w:sz w:val="24"/>
        </w:rPr>
        <w:t>Musiktheorie</w:t>
      </w:r>
      <w:proofErr w:type="spellEnd"/>
      <w:r w:rsidRPr="009E11CA">
        <w:rPr>
          <w:rFonts w:ascii="Garamond" w:hAnsi="Garamond" w:cs="Arial"/>
          <w:sz w:val="24"/>
        </w:rPr>
        <w:t xml:space="preserve">, </w:t>
      </w:r>
      <w:r w:rsidRPr="009E11CA">
        <w:rPr>
          <w:rFonts w:ascii="Garamond" w:hAnsi="Garamond" w:cs="Arial"/>
          <w:b/>
          <w:sz w:val="24"/>
        </w:rPr>
        <w:t>6</w:t>
      </w:r>
      <w:r w:rsidRPr="009E11CA">
        <w:rPr>
          <w:rFonts w:ascii="Garamond" w:hAnsi="Garamond" w:cs="Arial"/>
          <w:sz w:val="24"/>
        </w:rPr>
        <w:t>(2), 91–172.</w:t>
      </w:r>
    </w:p>
    <w:p w14:paraId="2E2D82D7" w14:textId="77777777" w:rsidR="0086472E"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rPr>
        <w:t>Ockelford, A. (2011) ‘</w:t>
      </w:r>
      <w:r w:rsidRPr="009E11CA">
        <w:rPr>
          <w:rFonts w:ascii="Garamond" w:hAnsi="Garamond" w:cs="Arial"/>
          <w:i/>
          <w:sz w:val="24"/>
        </w:rPr>
        <w:t xml:space="preserve">Songs without Words: </w:t>
      </w:r>
      <w:r w:rsidRPr="009E11CA">
        <w:rPr>
          <w:rFonts w:ascii="Garamond" w:hAnsi="Garamond" w:cs="Arial"/>
          <w:sz w:val="24"/>
        </w:rPr>
        <w:t xml:space="preserve">exploring how music can serve as a proxy language in social interaction with autistic children’, in R. MacDonald, G. Kreutz and L. Mitchell, </w:t>
      </w:r>
      <w:r w:rsidRPr="009E11CA">
        <w:rPr>
          <w:rFonts w:ascii="Garamond" w:hAnsi="Garamond" w:cs="Arial"/>
          <w:i/>
          <w:sz w:val="24"/>
        </w:rPr>
        <w:t>Music, Health and Wellbeing</w:t>
      </w:r>
      <w:r w:rsidRPr="009E11CA">
        <w:rPr>
          <w:rFonts w:ascii="Garamond" w:hAnsi="Garamond" w:cs="Arial"/>
          <w:sz w:val="24"/>
        </w:rPr>
        <w:t>, Oxford: Oxford University Press</w:t>
      </w:r>
      <w:r w:rsidR="00E231EA" w:rsidRPr="009E11CA">
        <w:rPr>
          <w:rFonts w:ascii="Garamond" w:hAnsi="Garamond" w:cs="Arial"/>
          <w:sz w:val="24"/>
        </w:rPr>
        <w:t>, pp. 289–323.</w:t>
      </w:r>
    </w:p>
    <w:p w14:paraId="23012DD3" w14:textId="77777777" w:rsidR="002672E0" w:rsidRPr="009E11CA" w:rsidRDefault="0086472E" w:rsidP="002A6E71">
      <w:pPr>
        <w:spacing w:after="0" w:line="360" w:lineRule="auto"/>
        <w:ind w:left="540" w:hanging="540"/>
        <w:rPr>
          <w:rFonts w:ascii="Garamond" w:hAnsi="Garamond" w:cs="Arial"/>
          <w:sz w:val="24"/>
        </w:rPr>
      </w:pPr>
      <w:r w:rsidRPr="009E11CA">
        <w:rPr>
          <w:rFonts w:ascii="Garamond" w:hAnsi="Garamond" w:cs="Arial"/>
          <w:sz w:val="24"/>
        </w:rPr>
        <w:t xml:space="preserve">Ockelford, A. (2013a) </w:t>
      </w:r>
      <w:r w:rsidRPr="009E11CA">
        <w:rPr>
          <w:rFonts w:ascii="Garamond" w:hAnsi="Garamond" w:cs="Arial"/>
          <w:i/>
          <w:sz w:val="24"/>
        </w:rPr>
        <w:t>Applied Musicology: Using Zygonic Theory to Inform Music Education, Therapy, and Psychology Research</w:t>
      </w:r>
      <w:r w:rsidRPr="009E11CA">
        <w:rPr>
          <w:rFonts w:ascii="Garamond" w:hAnsi="Garamond" w:cs="Arial"/>
          <w:sz w:val="24"/>
        </w:rPr>
        <w:t>, New York: Oxford University Press.</w:t>
      </w:r>
    </w:p>
    <w:p w14:paraId="7F47C892" w14:textId="77777777" w:rsidR="007627DC" w:rsidRPr="009E11CA" w:rsidRDefault="007627DC" w:rsidP="007627DC">
      <w:pPr>
        <w:spacing w:after="0" w:line="360" w:lineRule="auto"/>
        <w:ind w:left="540" w:hanging="540"/>
        <w:rPr>
          <w:rFonts w:ascii="Garamond" w:hAnsi="Garamond" w:cs="Arial"/>
          <w:sz w:val="24"/>
        </w:rPr>
      </w:pPr>
      <w:r w:rsidRPr="009E11CA">
        <w:rPr>
          <w:rFonts w:ascii="Garamond" w:hAnsi="Garamond" w:cs="Arial"/>
          <w:sz w:val="24"/>
        </w:rPr>
        <w:t>Ockelford, A. (2013</w:t>
      </w:r>
      <w:r w:rsidR="0086472E" w:rsidRPr="009E11CA">
        <w:rPr>
          <w:rFonts w:ascii="Garamond" w:hAnsi="Garamond" w:cs="Arial"/>
          <w:sz w:val="24"/>
        </w:rPr>
        <w:t>b</w:t>
      </w:r>
      <w:r w:rsidRPr="009E11CA">
        <w:rPr>
          <w:rFonts w:ascii="Garamond" w:hAnsi="Garamond" w:cs="Arial"/>
          <w:sz w:val="24"/>
        </w:rPr>
        <w:t xml:space="preserve">) ‘What makes music ‘music’? Theoretical explanations using zygonic theory’, in J.-L. Leroy (ed.), </w:t>
      </w:r>
      <w:proofErr w:type="spellStart"/>
      <w:r w:rsidRPr="009E11CA">
        <w:rPr>
          <w:rFonts w:ascii="Garamond" w:hAnsi="Garamond" w:cs="Arial"/>
          <w:i/>
          <w:sz w:val="24"/>
        </w:rPr>
        <w:t>Actualités</w:t>
      </w:r>
      <w:proofErr w:type="spellEnd"/>
      <w:r w:rsidRPr="009E11CA">
        <w:rPr>
          <w:rFonts w:ascii="Garamond" w:hAnsi="Garamond" w:cs="Arial"/>
          <w:i/>
          <w:sz w:val="24"/>
        </w:rPr>
        <w:t xml:space="preserve"> des </w:t>
      </w:r>
      <w:proofErr w:type="spellStart"/>
      <w:r w:rsidRPr="009E11CA">
        <w:rPr>
          <w:rFonts w:ascii="Garamond" w:hAnsi="Garamond" w:cs="Arial"/>
          <w:i/>
          <w:sz w:val="24"/>
        </w:rPr>
        <w:t>Universaux</w:t>
      </w:r>
      <w:proofErr w:type="spellEnd"/>
      <w:r w:rsidRPr="009E11CA">
        <w:rPr>
          <w:rFonts w:ascii="Garamond" w:hAnsi="Garamond" w:cs="Arial"/>
          <w:i/>
          <w:sz w:val="24"/>
        </w:rPr>
        <w:t xml:space="preserve"> </w:t>
      </w:r>
      <w:proofErr w:type="spellStart"/>
      <w:r w:rsidRPr="009E11CA">
        <w:rPr>
          <w:rFonts w:ascii="Garamond" w:hAnsi="Garamond" w:cs="Arial"/>
          <w:i/>
          <w:sz w:val="24"/>
        </w:rPr>
        <w:t>Musicaux</w:t>
      </w:r>
      <w:proofErr w:type="spellEnd"/>
      <w:r w:rsidR="005D2DB3" w:rsidRPr="009E11CA">
        <w:rPr>
          <w:rFonts w:ascii="Garamond" w:hAnsi="Garamond" w:cs="Arial"/>
          <w:i/>
          <w:sz w:val="24"/>
        </w:rPr>
        <w:t xml:space="preserve"> (Topicality of </w:t>
      </w:r>
      <w:r w:rsidRPr="009E11CA">
        <w:rPr>
          <w:rFonts w:ascii="Garamond" w:hAnsi="Garamond" w:cs="Arial"/>
          <w:i/>
          <w:sz w:val="24"/>
        </w:rPr>
        <w:t>Musical Universals)</w:t>
      </w:r>
      <w:r w:rsidRPr="009E11CA">
        <w:rPr>
          <w:rFonts w:ascii="Garamond" w:hAnsi="Garamond" w:cs="Arial"/>
          <w:sz w:val="24"/>
        </w:rPr>
        <w:t xml:space="preserve">, Paris: Editions des Archives </w:t>
      </w:r>
      <w:proofErr w:type="spellStart"/>
      <w:r w:rsidRPr="009E11CA">
        <w:rPr>
          <w:rFonts w:ascii="Garamond" w:hAnsi="Garamond" w:cs="Arial"/>
          <w:sz w:val="24"/>
        </w:rPr>
        <w:t>Contemporaines</w:t>
      </w:r>
      <w:proofErr w:type="spellEnd"/>
      <w:r w:rsidRPr="009E11CA">
        <w:rPr>
          <w:rFonts w:ascii="Garamond" w:hAnsi="Garamond" w:cs="Arial"/>
          <w:sz w:val="24"/>
        </w:rPr>
        <w:t>, pp. 123–148.</w:t>
      </w:r>
    </w:p>
    <w:p w14:paraId="7FE68FD5"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rPr>
        <w:t xml:space="preserve">Ockelford, A. and </w:t>
      </w:r>
      <w:proofErr w:type="spellStart"/>
      <w:r w:rsidRPr="009E11CA">
        <w:rPr>
          <w:rFonts w:ascii="Garamond" w:hAnsi="Garamond" w:cs="Arial"/>
          <w:sz w:val="24"/>
        </w:rPr>
        <w:t>Matawa</w:t>
      </w:r>
      <w:proofErr w:type="spellEnd"/>
      <w:r w:rsidRPr="009E11CA">
        <w:rPr>
          <w:rFonts w:ascii="Garamond" w:hAnsi="Garamond" w:cs="Arial"/>
          <w:sz w:val="24"/>
        </w:rPr>
        <w:t xml:space="preserve">, C. (2009) </w:t>
      </w:r>
      <w:r w:rsidRPr="009E11CA">
        <w:rPr>
          <w:rFonts w:ascii="Garamond" w:hAnsi="Garamond" w:cs="Arial"/>
          <w:i/>
          <w:sz w:val="24"/>
        </w:rPr>
        <w:t>Focus on Music 2: Exploring the Musical Interests and Abilities of Blind and Partially-Sighted Children with Retinopathy of Prematurity</w:t>
      </w:r>
      <w:r w:rsidRPr="009E11CA">
        <w:rPr>
          <w:rFonts w:ascii="Garamond" w:hAnsi="Garamond" w:cs="Arial"/>
          <w:sz w:val="24"/>
        </w:rPr>
        <w:t>, London: Institute of Education.</w:t>
      </w:r>
    </w:p>
    <w:p w14:paraId="4B28D5E4"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rPr>
        <w:t xml:space="preserve">Ockelford, A., Welch, G., Jewell-Gore, L., Cheng, E., </w:t>
      </w:r>
      <w:proofErr w:type="spellStart"/>
      <w:r w:rsidRPr="009E11CA">
        <w:rPr>
          <w:rFonts w:ascii="Garamond" w:hAnsi="Garamond" w:cs="Arial"/>
          <w:sz w:val="24"/>
        </w:rPr>
        <w:t>Vogiatzoglou</w:t>
      </w:r>
      <w:proofErr w:type="spellEnd"/>
      <w:r w:rsidRPr="009E11CA">
        <w:rPr>
          <w:rFonts w:ascii="Garamond" w:hAnsi="Garamond" w:cs="Arial"/>
          <w:sz w:val="24"/>
        </w:rPr>
        <w:t xml:space="preserve">, A. and </w:t>
      </w:r>
      <w:proofErr w:type="spellStart"/>
      <w:r w:rsidRPr="009E11CA">
        <w:rPr>
          <w:rFonts w:ascii="Garamond" w:hAnsi="Garamond" w:cs="Arial"/>
          <w:sz w:val="24"/>
        </w:rPr>
        <w:t>Himonides</w:t>
      </w:r>
      <w:proofErr w:type="spellEnd"/>
      <w:r w:rsidRPr="009E11CA">
        <w:rPr>
          <w:rFonts w:ascii="Garamond" w:hAnsi="Garamond" w:cs="Arial"/>
          <w:sz w:val="24"/>
        </w:rPr>
        <w:t xml:space="preserve">, E. (2011) </w:t>
      </w:r>
      <w:r w:rsidRPr="009E11CA">
        <w:rPr>
          <w:rFonts w:ascii="Garamond" w:hAnsi="Garamond" w:cs="Arial"/>
          <w:i/>
          <w:sz w:val="24"/>
        </w:rPr>
        <w:t>‘Sounds of Intent</w:t>
      </w:r>
      <w:r w:rsidRPr="009E11CA">
        <w:rPr>
          <w:rFonts w:ascii="Garamond" w:hAnsi="Garamond" w:cs="Arial"/>
          <w:sz w:val="24"/>
        </w:rPr>
        <w:t xml:space="preserve">, Phase 2: approaches to the quantification of music-developmental data pertaining to children with complex needs’, </w:t>
      </w:r>
      <w:r w:rsidRPr="009E11CA">
        <w:rPr>
          <w:rFonts w:ascii="Garamond" w:hAnsi="Garamond" w:cs="Arial"/>
          <w:i/>
          <w:sz w:val="24"/>
        </w:rPr>
        <w:t>European Journal of Special Needs Education</w:t>
      </w:r>
      <w:r w:rsidRPr="009E11CA">
        <w:rPr>
          <w:rFonts w:ascii="Garamond" w:hAnsi="Garamond" w:cs="Arial"/>
          <w:sz w:val="24"/>
        </w:rPr>
        <w:t>.</w:t>
      </w:r>
    </w:p>
    <w:p w14:paraId="78A25AE0"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lang w:eastAsia="fr-FR"/>
        </w:rPr>
        <w:t xml:space="preserve">Ockelford, A., Welch, G., Zimmermann, S. and </w:t>
      </w:r>
      <w:proofErr w:type="spellStart"/>
      <w:r w:rsidRPr="009E11CA">
        <w:rPr>
          <w:rFonts w:ascii="Garamond" w:hAnsi="Garamond" w:cs="Arial"/>
          <w:sz w:val="24"/>
          <w:lang w:eastAsia="fr-FR"/>
        </w:rPr>
        <w:t>Himonides</w:t>
      </w:r>
      <w:proofErr w:type="spellEnd"/>
      <w:r w:rsidRPr="009E11CA">
        <w:rPr>
          <w:rFonts w:ascii="Garamond" w:hAnsi="Garamond" w:cs="Arial"/>
          <w:sz w:val="24"/>
          <w:lang w:eastAsia="fr-FR"/>
        </w:rPr>
        <w:t xml:space="preserve">, E. (2005) ‘Sounds of intent’: mapping, assessing and promoting the musical development of children with profound and multiple learning difficulties’, </w:t>
      </w:r>
      <w:r w:rsidRPr="009E11CA">
        <w:rPr>
          <w:rFonts w:ascii="Garamond" w:hAnsi="Garamond" w:cs="Arial"/>
          <w:i/>
          <w:sz w:val="24"/>
          <w:lang w:eastAsia="fr-FR"/>
        </w:rPr>
        <w:t xml:space="preserve">International Congress Series, </w:t>
      </w:r>
      <w:r w:rsidRPr="009E11CA">
        <w:rPr>
          <w:rFonts w:ascii="Garamond" w:hAnsi="Garamond" w:cs="Arial"/>
          <w:b/>
          <w:sz w:val="24"/>
          <w:lang w:eastAsia="fr-FR"/>
        </w:rPr>
        <w:t>1282</w:t>
      </w:r>
      <w:r w:rsidRPr="009E11CA">
        <w:rPr>
          <w:rFonts w:ascii="Garamond" w:hAnsi="Garamond" w:cs="Arial"/>
          <w:sz w:val="24"/>
          <w:lang w:eastAsia="fr-FR"/>
        </w:rPr>
        <w:t>, 898–902.</w:t>
      </w:r>
    </w:p>
    <w:p w14:paraId="0785356B" w14:textId="77777777" w:rsidR="002672E0" w:rsidRPr="009E11CA" w:rsidDel="001A50BD" w:rsidRDefault="002672E0" w:rsidP="002A6E71">
      <w:pPr>
        <w:spacing w:after="0" w:line="360" w:lineRule="auto"/>
        <w:ind w:left="540" w:hanging="540"/>
        <w:rPr>
          <w:rFonts w:ascii="Garamond" w:hAnsi="Garamond" w:cs="Arial"/>
          <w:sz w:val="24"/>
        </w:rPr>
      </w:pPr>
      <w:proofErr w:type="spellStart"/>
      <w:r w:rsidRPr="009E11CA">
        <w:rPr>
          <w:rFonts w:ascii="Garamond" w:hAnsi="Garamond" w:cs="Arial"/>
          <w:color w:val="000000"/>
          <w:sz w:val="24"/>
          <w:lang w:val="en-US"/>
        </w:rPr>
        <w:t>Papou</w:t>
      </w:r>
      <w:proofErr w:type="spellEnd"/>
      <w:r w:rsidRPr="009E11CA">
        <w:rPr>
          <w:rFonts w:ascii="Garamond" w:hAnsi="Garamond" w:cs="Arial"/>
          <w:sz w:val="24"/>
        </w:rPr>
        <w:t>š</w:t>
      </w:r>
      <w:proofErr w:type="spellStart"/>
      <w:r w:rsidRPr="009E11CA">
        <w:rPr>
          <w:rFonts w:ascii="Garamond" w:hAnsi="Garamond" w:cs="Arial"/>
          <w:color w:val="000000"/>
          <w:sz w:val="24"/>
          <w:lang w:val="en-US"/>
        </w:rPr>
        <w:t>ek</w:t>
      </w:r>
      <w:proofErr w:type="spellEnd"/>
      <w:r w:rsidRPr="009E11CA">
        <w:rPr>
          <w:rFonts w:ascii="Garamond" w:hAnsi="Garamond" w:cs="Arial"/>
          <w:color w:val="000000"/>
          <w:sz w:val="24"/>
          <w:lang w:val="en-US"/>
        </w:rPr>
        <w:t>, H. (1996) ‘Musicality in infancy research: biological and cultural origins of</w:t>
      </w:r>
      <w:r w:rsidRPr="009E11CA">
        <w:rPr>
          <w:rFonts w:ascii="Garamond" w:hAnsi="Garamond" w:cs="Arial"/>
          <w:sz w:val="24"/>
        </w:rPr>
        <w:t xml:space="preserve"> </w:t>
      </w:r>
      <w:r w:rsidRPr="009E11CA">
        <w:rPr>
          <w:rFonts w:ascii="Garamond" w:hAnsi="Garamond" w:cs="Arial"/>
          <w:color w:val="000000"/>
          <w:sz w:val="24"/>
          <w:lang w:val="en-US"/>
        </w:rPr>
        <w:t xml:space="preserve">early musicality’, in I. </w:t>
      </w:r>
      <w:proofErr w:type="spellStart"/>
      <w:r w:rsidRPr="009E11CA">
        <w:rPr>
          <w:rFonts w:ascii="Garamond" w:hAnsi="Garamond" w:cs="Arial"/>
          <w:color w:val="000000"/>
          <w:sz w:val="24"/>
          <w:lang w:val="en-US"/>
        </w:rPr>
        <w:t>Deliège</w:t>
      </w:r>
      <w:proofErr w:type="spellEnd"/>
      <w:r w:rsidRPr="009E11CA">
        <w:rPr>
          <w:rFonts w:ascii="Garamond" w:hAnsi="Garamond" w:cs="Arial"/>
          <w:color w:val="000000"/>
          <w:sz w:val="24"/>
          <w:lang w:val="en-US"/>
        </w:rPr>
        <w:t xml:space="preserve"> and J. Sloboda (eds), </w:t>
      </w:r>
      <w:r w:rsidRPr="009E11CA">
        <w:rPr>
          <w:rFonts w:ascii="Garamond" w:hAnsi="Garamond" w:cs="Arial"/>
          <w:i/>
          <w:iCs/>
          <w:color w:val="000000"/>
          <w:sz w:val="24"/>
          <w:lang w:val="en-US"/>
        </w:rPr>
        <w:t>Musical Beginnings</w:t>
      </w:r>
      <w:r w:rsidRPr="009E11CA">
        <w:rPr>
          <w:rFonts w:ascii="Garamond" w:hAnsi="Garamond" w:cs="Arial"/>
          <w:color w:val="000000"/>
          <w:sz w:val="24"/>
          <w:lang w:val="en-US"/>
        </w:rPr>
        <w:t>, Oxford: Oxford University Press, pp. 37–55.</w:t>
      </w:r>
    </w:p>
    <w:p w14:paraId="1C5F0F08"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rPr>
        <w:t xml:space="preserve">Parncutt, R. (2006) ‘Prenatal development’, in G. McPherson (ed.), </w:t>
      </w:r>
      <w:r w:rsidRPr="009E11CA">
        <w:rPr>
          <w:rFonts w:ascii="Garamond" w:hAnsi="Garamond" w:cs="Arial"/>
          <w:i/>
          <w:sz w:val="24"/>
        </w:rPr>
        <w:t>The Child as Musician,</w:t>
      </w:r>
      <w:r w:rsidRPr="009E11CA">
        <w:rPr>
          <w:rFonts w:ascii="Garamond" w:hAnsi="Garamond" w:cs="Arial"/>
          <w:sz w:val="24"/>
        </w:rPr>
        <w:t xml:space="preserve"> Oxford: Oxford University Press, pp. 1–31.</w:t>
      </w:r>
    </w:p>
    <w:p w14:paraId="05D0727D" w14:textId="77777777" w:rsidR="00D854B5" w:rsidRPr="009E11CA" w:rsidRDefault="00D854B5" w:rsidP="002A6E71">
      <w:pPr>
        <w:spacing w:after="0" w:line="360" w:lineRule="auto"/>
        <w:ind w:left="567" w:hanging="567"/>
        <w:rPr>
          <w:rFonts w:ascii="Garamond" w:eastAsia="Times New Roman" w:hAnsi="Garamond" w:cs="Arial"/>
          <w:color w:val="000000"/>
          <w:sz w:val="24"/>
          <w:szCs w:val="24"/>
          <w:lang w:eastAsia="en-GB"/>
        </w:rPr>
      </w:pPr>
      <w:r w:rsidRPr="009E11CA">
        <w:rPr>
          <w:rFonts w:ascii="Garamond" w:eastAsia="Times New Roman" w:hAnsi="Garamond" w:cs="Arial"/>
          <w:color w:val="000000"/>
          <w:sz w:val="24"/>
          <w:szCs w:val="24"/>
          <w:lang w:eastAsia="en-GB"/>
        </w:rPr>
        <w:t xml:space="preserve">Raz, J. (2006) </w:t>
      </w:r>
      <w:r w:rsidRPr="009E11CA">
        <w:rPr>
          <w:rFonts w:ascii="Garamond" w:eastAsia="Times New Roman" w:hAnsi="Garamond" w:cs="Arial"/>
          <w:i/>
          <w:color w:val="000000"/>
          <w:sz w:val="24"/>
          <w:szCs w:val="24"/>
          <w:lang w:eastAsia="en-GB"/>
        </w:rPr>
        <w:t xml:space="preserve">Engaging Reason: On the Theory of Value and Action, </w:t>
      </w:r>
      <w:r w:rsidRPr="009E11CA">
        <w:rPr>
          <w:rFonts w:ascii="Garamond" w:eastAsia="Times New Roman" w:hAnsi="Garamond" w:cs="Arial"/>
          <w:color w:val="000000"/>
          <w:sz w:val="24"/>
          <w:szCs w:val="24"/>
          <w:lang w:eastAsia="en-GB"/>
        </w:rPr>
        <w:t>Oxford: Oxford University Press.</w:t>
      </w:r>
    </w:p>
    <w:p w14:paraId="28C4CAF3" w14:textId="77777777" w:rsidR="002672E0" w:rsidRPr="009E11CA" w:rsidRDefault="002672E0" w:rsidP="002A6E71">
      <w:pPr>
        <w:spacing w:after="0" w:line="360" w:lineRule="auto"/>
        <w:ind w:left="540" w:hanging="540"/>
        <w:rPr>
          <w:rFonts w:ascii="Garamond" w:hAnsi="Garamond" w:cs="Arial"/>
          <w:sz w:val="24"/>
        </w:rPr>
      </w:pPr>
      <w:proofErr w:type="spellStart"/>
      <w:r w:rsidRPr="009E11CA">
        <w:rPr>
          <w:rFonts w:ascii="Garamond" w:hAnsi="Garamond" w:cs="Arial"/>
          <w:sz w:val="24"/>
        </w:rPr>
        <w:t>Rochat</w:t>
      </w:r>
      <w:proofErr w:type="spellEnd"/>
      <w:r w:rsidRPr="009E11CA">
        <w:rPr>
          <w:rFonts w:ascii="Garamond" w:hAnsi="Garamond" w:cs="Arial"/>
          <w:sz w:val="24"/>
        </w:rPr>
        <w:t xml:space="preserve">, P. and </w:t>
      </w:r>
      <w:proofErr w:type="spellStart"/>
      <w:r w:rsidRPr="009E11CA">
        <w:rPr>
          <w:rFonts w:ascii="Garamond" w:hAnsi="Garamond" w:cs="Arial"/>
          <w:sz w:val="24"/>
        </w:rPr>
        <w:t>Hespos</w:t>
      </w:r>
      <w:proofErr w:type="spellEnd"/>
      <w:r w:rsidRPr="009E11CA">
        <w:rPr>
          <w:rFonts w:ascii="Garamond" w:hAnsi="Garamond" w:cs="Arial"/>
          <w:sz w:val="24"/>
        </w:rPr>
        <w:t xml:space="preserve">, S. (1997) ‘Differential rooting response by neonates: evidence for an early sense of self’, </w:t>
      </w:r>
      <w:r w:rsidRPr="009E11CA">
        <w:rPr>
          <w:rFonts w:ascii="Garamond" w:hAnsi="Garamond" w:cs="Arial"/>
          <w:i/>
          <w:sz w:val="24"/>
        </w:rPr>
        <w:t xml:space="preserve">Early Development and Parenting, </w:t>
      </w:r>
      <w:r w:rsidRPr="009E11CA">
        <w:rPr>
          <w:rFonts w:ascii="Garamond" w:hAnsi="Garamond" w:cs="Arial"/>
          <w:b/>
          <w:sz w:val="24"/>
        </w:rPr>
        <w:t>6</w:t>
      </w:r>
      <w:r w:rsidRPr="009E11CA">
        <w:rPr>
          <w:rFonts w:ascii="Garamond" w:hAnsi="Garamond" w:cs="Arial"/>
          <w:sz w:val="24"/>
        </w:rPr>
        <w:t>(3–4), 105–112.</w:t>
      </w:r>
    </w:p>
    <w:p w14:paraId="20AAA632" w14:textId="77777777" w:rsidR="00227ED0" w:rsidRPr="009E11CA" w:rsidRDefault="00227ED0" w:rsidP="002A6E71">
      <w:pPr>
        <w:spacing w:after="0" w:line="360" w:lineRule="auto"/>
        <w:ind w:left="567" w:hanging="567"/>
        <w:rPr>
          <w:rFonts w:ascii="Garamond" w:eastAsia="Times New Roman" w:hAnsi="Garamond" w:cs="Arial"/>
          <w:color w:val="000000"/>
          <w:sz w:val="24"/>
          <w:szCs w:val="24"/>
          <w:lang w:eastAsia="en-GB"/>
        </w:rPr>
      </w:pPr>
      <w:r w:rsidRPr="009E11CA">
        <w:rPr>
          <w:rFonts w:ascii="Garamond" w:eastAsia="Times New Roman" w:hAnsi="Garamond" w:cs="Arial"/>
          <w:color w:val="000000"/>
          <w:sz w:val="24"/>
          <w:szCs w:val="24"/>
          <w:lang w:eastAsia="en-GB"/>
        </w:rPr>
        <w:t xml:space="preserve">Strawson, G. (2011) </w:t>
      </w:r>
      <w:r w:rsidRPr="009E11CA">
        <w:rPr>
          <w:rFonts w:ascii="Garamond" w:eastAsia="Times New Roman" w:hAnsi="Garamond" w:cs="Arial"/>
          <w:i/>
          <w:color w:val="000000"/>
          <w:sz w:val="24"/>
          <w:szCs w:val="24"/>
          <w:lang w:eastAsia="en-GB"/>
        </w:rPr>
        <w:t>Selves</w:t>
      </w:r>
      <w:r w:rsidRPr="009E11CA">
        <w:rPr>
          <w:rFonts w:ascii="Garamond" w:eastAsia="Times New Roman" w:hAnsi="Garamond" w:cs="Arial"/>
          <w:color w:val="000000"/>
          <w:sz w:val="24"/>
          <w:szCs w:val="24"/>
          <w:lang w:eastAsia="en-GB"/>
        </w:rPr>
        <w:t xml:space="preserve">, Oxford: Clarendon Press. </w:t>
      </w:r>
    </w:p>
    <w:p w14:paraId="4DB67E71" w14:textId="77777777" w:rsidR="00227ED0" w:rsidRPr="009E11CA" w:rsidRDefault="00227ED0" w:rsidP="002A6E71">
      <w:pPr>
        <w:spacing w:after="0" w:line="360" w:lineRule="auto"/>
        <w:ind w:left="567" w:hanging="567"/>
        <w:rPr>
          <w:rFonts w:ascii="Garamond" w:hAnsi="Garamond" w:cs="Arial"/>
          <w:color w:val="000000"/>
          <w:sz w:val="24"/>
          <w:szCs w:val="24"/>
          <w:shd w:val="clear" w:color="auto" w:fill="FFFFFF"/>
        </w:rPr>
      </w:pPr>
      <w:r w:rsidRPr="009E11CA">
        <w:rPr>
          <w:rFonts w:ascii="Garamond" w:hAnsi="Garamond" w:cs="Arial"/>
          <w:color w:val="000000"/>
          <w:sz w:val="24"/>
          <w:szCs w:val="24"/>
          <w:shd w:val="clear" w:color="auto" w:fill="FFFFFF"/>
        </w:rPr>
        <w:t xml:space="preserve">Sutton, J. (2012) Memory, in E. </w:t>
      </w:r>
      <w:proofErr w:type="spellStart"/>
      <w:r w:rsidRPr="009E11CA">
        <w:rPr>
          <w:rFonts w:ascii="Garamond" w:hAnsi="Garamond" w:cs="Arial"/>
          <w:color w:val="000000"/>
          <w:sz w:val="24"/>
          <w:szCs w:val="24"/>
          <w:shd w:val="clear" w:color="auto" w:fill="FFFFFF"/>
        </w:rPr>
        <w:t>Zalata</w:t>
      </w:r>
      <w:proofErr w:type="spellEnd"/>
      <w:r w:rsidRPr="009E11CA">
        <w:rPr>
          <w:rFonts w:ascii="Garamond" w:hAnsi="Garamond" w:cs="Arial"/>
          <w:color w:val="000000"/>
          <w:sz w:val="24"/>
          <w:szCs w:val="24"/>
          <w:shd w:val="clear" w:color="auto" w:fill="FFFFFF"/>
        </w:rPr>
        <w:t xml:space="preserve"> (ed.) </w:t>
      </w:r>
      <w:r w:rsidRPr="009E11CA">
        <w:rPr>
          <w:rStyle w:val="Emphasis"/>
          <w:rFonts w:ascii="Garamond" w:hAnsi="Garamond" w:cs="Arial"/>
          <w:color w:val="000000"/>
          <w:sz w:val="24"/>
          <w:szCs w:val="24"/>
          <w:shd w:val="clear" w:color="auto" w:fill="FFFFFF"/>
        </w:rPr>
        <w:t xml:space="preserve">The Stanford </w:t>
      </w:r>
      <w:proofErr w:type="spellStart"/>
      <w:r w:rsidRPr="009E11CA">
        <w:rPr>
          <w:rStyle w:val="Emphasis"/>
          <w:rFonts w:ascii="Garamond" w:hAnsi="Garamond" w:cs="Arial"/>
          <w:color w:val="000000"/>
          <w:sz w:val="24"/>
          <w:szCs w:val="24"/>
          <w:shd w:val="clear" w:color="auto" w:fill="FFFFFF"/>
        </w:rPr>
        <w:t>Encyclopedia</w:t>
      </w:r>
      <w:proofErr w:type="spellEnd"/>
      <w:r w:rsidRPr="009E11CA">
        <w:rPr>
          <w:rStyle w:val="Emphasis"/>
          <w:rFonts w:ascii="Garamond" w:hAnsi="Garamond" w:cs="Arial"/>
          <w:color w:val="000000"/>
          <w:sz w:val="24"/>
          <w:szCs w:val="24"/>
          <w:shd w:val="clear" w:color="auto" w:fill="FFFFFF"/>
        </w:rPr>
        <w:t xml:space="preserve"> of Philosophy</w:t>
      </w:r>
      <w:r w:rsidRPr="009E11CA">
        <w:rPr>
          <w:rStyle w:val="apple-converted-space"/>
          <w:rFonts w:ascii="Garamond" w:hAnsi="Garamond" w:cs="Arial"/>
          <w:i/>
          <w:iCs/>
          <w:color w:val="000000"/>
          <w:sz w:val="24"/>
          <w:szCs w:val="24"/>
          <w:shd w:val="clear" w:color="auto" w:fill="FFFFFF"/>
        </w:rPr>
        <w:t>.</w:t>
      </w:r>
    </w:p>
    <w:p w14:paraId="6D1D8A51"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color w:val="000000"/>
          <w:sz w:val="24"/>
          <w:lang w:val="en-US"/>
        </w:rPr>
        <w:lastRenderedPageBreak/>
        <w:t xml:space="preserve">Trehub, S. (2003) ‘Musical predispositions in infancy: an update’, in I. </w:t>
      </w:r>
      <w:proofErr w:type="spellStart"/>
      <w:r w:rsidRPr="009E11CA">
        <w:rPr>
          <w:rFonts w:ascii="Garamond" w:hAnsi="Garamond" w:cs="Arial"/>
          <w:color w:val="000000"/>
          <w:sz w:val="24"/>
          <w:lang w:val="en-US"/>
        </w:rPr>
        <w:t>Peretz</w:t>
      </w:r>
      <w:proofErr w:type="spellEnd"/>
      <w:r w:rsidRPr="009E11CA">
        <w:rPr>
          <w:rFonts w:ascii="Garamond" w:hAnsi="Garamond" w:cs="Arial"/>
          <w:color w:val="000000"/>
          <w:sz w:val="24"/>
          <w:lang w:val="en-US"/>
        </w:rPr>
        <w:t xml:space="preserve"> and</w:t>
      </w:r>
      <w:r w:rsidRPr="009E11CA">
        <w:rPr>
          <w:rFonts w:ascii="Garamond" w:hAnsi="Garamond" w:cs="Arial"/>
          <w:sz w:val="24"/>
        </w:rPr>
        <w:t xml:space="preserve"> </w:t>
      </w:r>
      <w:r w:rsidRPr="009E11CA">
        <w:rPr>
          <w:rFonts w:ascii="Garamond" w:hAnsi="Garamond" w:cs="Arial"/>
          <w:color w:val="000000"/>
          <w:sz w:val="24"/>
          <w:lang w:val="en-US"/>
        </w:rPr>
        <w:t xml:space="preserve">R. </w:t>
      </w:r>
      <w:proofErr w:type="spellStart"/>
      <w:r w:rsidRPr="009E11CA">
        <w:rPr>
          <w:rFonts w:ascii="Garamond" w:hAnsi="Garamond" w:cs="Arial"/>
          <w:color w:val="000000"/>
          <w:sz w:val="24"/>
          <w:lang w:val="en-US"/>
        </w:rPr>
        <w:t>Zatorre</w:t>
      </w:r>
      <w:proofErr w:type="spellEnd"/>
      <w:r w:rsidRPr="009E11CA">
        <w:rPr>
          <w:rFonts w:ascii="Garamond" w:hAnsi="Garamond" w:cs="Arial"/>
          <w:color w:val="000000"/>
          <w:sz w:val="24"/>
          <w:lang w:val="en-US"/>
        </w:rPr>
        <w:t xml:space="preserve"> (eds), </w:t>
      </w:r>
      <w:r w:rsidRPr="009E11CA">
        <w:rPr>
          <w:rFonts w:ascii="Garamond" w:hAnsi="Garamond" w:cs="Arial"/>
          <w:i/>
          <w:iCs/>
          <w:color w:val="000000"/>
          <w:sz w:val="24"/>
          <w:lang w:val="en-US"/>
        </w:rPr>
        <w:t xml:space="preserve">The Cognitive Neuroscience of Music, </w:t>
      </w:r>
      <w:r w:rsidRPr="009E11CA">
        <w:rPr>
          <w:rFonts w:ascii="Garamond" w:hAnsi="Garamond" w:cs="Arial"/>
          <w:color w:val="000000"/>
          <w:sz w:val="24"/>
          <w:lang w:val="en-US"/>
        </w:rPr>
        <w:t>New York: Oxford University</w:t>
      </w:r>
      <w:r w:rsidRPr="009E11CA">
        <w:rPr>
          <w:rFonts w:ascii="Garamond" w:hAnsi="Garamond" w:cs="Arial"/>
          <w:sz w:val="24"/>
        </w:rPr>
        <w:t xml:space="preserve"> </w:t>
      </w:r>
      <w:r w:rsidRPr="009E11CA">
        <w:rPr>
          <w:rFonts w:ascii="Garamond" w:hAnsi="Garamond" w:cs="Arial"/>
          <w:color w:val="000000"/>
          <w:sz w:val="24"/>
          <w:lang w:val="en-US"/>
        </w:rPr>
        <w:t>Press, pp. 3–20</w:t>
      </w:r>
      <w:r w:rsidRPr="009E11CA">
        <w:rPr>
          <w:rFonts w:ascii="Garamond" w:hAnsi="Garamond" w:cs="Arial"/>
          <w:sz w:val="24"/>
        </w:rPr>
        <w:t>.</w:t>
      </w:r>
    </w:p>
    <w:p w14:paraId="21503A64"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color w:val="000000"/>
          <w:sz w:val="24"/>
          <w:lang w:val="en-US"/>
        </w:rPr>
        <w:t>Trevarthen, C. (2002) ‘Origins of musical identity: evidence from infancy for musical</w:t>
      </w:r>
      <w:r w:rsidRPr="009E11CA">
        <w:rPr>
          <w:rFonts w:ascii="Garamond" w:hAnsi="Garamond" w:cs="Arial"/>
          <w:sz w:val="24"/>
        </w:rPr>
        <w:t xml:space="preserve"> </w:t>
      </w:r>
      <w:r w:rsidRPr="009E11CA">
        <w:rPr>
          <w:rFonts w:ascii="Garamond" w:hAnsi="Garamond" w:cs="Arial"/>
          <w:color w:val="000000"/>
          <w:sz w:val="24"/>
          <w:lang w:val="en-US"/>
        </w:rPr>
        <w:t xml:space="preserve">social awareness’, in R. Macdonald, D. Hargreaves and D. </w:t>
      </w:r>
      <w:proofErr w:type="spellStart"/>
      <w:r w:rsidRPr="009E11CA">
        <w:rPr>
          <w:rFonts w:ascii="Garamond" w:hAnsi="Garamond" w:cs="Arial"/>
          <w:color w:val="000000"/>
          <w:sz w:val="24"/>
          <w:lang w:val="en-US"/>
        </w:rPr>
        <w:t>Miell</w:t>
      </w:r>
      <w:proofErr w:type="spellEnd"/>
      <w:r w:rsidRPr="009E11CA">
        <w:rPr>
          <w:rFonts w:ascii="Garamond" w:hAnsi="Garamond" w:cs="Arial"/>
          <w:color w:val="000000"/>
          <w:sz w:val="24"/>
          <w:lang w:val="en-US"/>
        </w:rPr>
        <w:t xml:space="preserve"> (eds), </w:t>
      </w:r>
      <w:r w:rsidRPr="009E11CA">
        <w:rPr>
          <w:rFonts w:ascii="Garamond" w:hAnsi="Garamond" w:cs="Arial"/>
          <w:i/>
          <w:iCs/>
          <w:color w:val="000000"/>
          <w:sz w:val="24"/>
          <w:lang w:val="en-US"/>
        </w:rPr>
        <w:t>Musical</w:t>
      </w:r>
      <w:r w:rsidRPr="009E11CA">
        <w:rPr>
          <w:rFonts w:ascii="Garamond" w:hAnsi="Garamond" w:cs="Arial"/>
          <w:sz w:val="24"/>
        </w:rPr>
        <w:t xml:space="preserve"> </w:t>
      </w:r>
      <w:r w:rsidRPr="009E11CA">
        <w:rPr>
          <w:rFonts w:ascii="Garamond" w:hAnsi="Garamond" w:cs="Arial"/>
          <w:i/>
          <w:iCs/>
          <w:color w:val="000000"/>
          <w:sz w:val="24"/>
          <w:lang w:val="en-US"/>
        </w:rPr>
        <w:t>Identities</w:t>
      </w:r>
      <w:r w:rsidRPr="009E11CA">
        <w:rPr>
          <w:rFonts w:ascii="Garamond" w:hAnsi="Garamond" w:cs="Arial"/>
          <w:color w:val="000000"/>
          <w:sz w:val="24"/>
          <w:lang w:val="en-US"/>
        </w:rPr>
        <w:t>, Oxford: Oxford University Press, pp. 21–38.</w:t>
      </w:r>
    </w:p>
    <w:p w14:paraId="1DDCD6A3" w14:textId="77777777" w:rsidR="00D854B5" w:rsidRPr="009E11CA" w:rsidRDefault="00D854B5" w:rsidP="002A6E71">
      <w:pPr>
        <w:spacing w:after="0" w:line="360" w:lineRule="auto"/>
        <w:ind w:left="567" w:hanging="567"/>
        <w:rPr>
          <w:rFonts w:ascii="Garamond" w:eastAsia="Times New Roman" w:hAnsi="Garamond" w:cs="Arial"/>
          <w:color w:val="000000"/>
          <w:sz w:val="24"/>
          <w:szCs w:val="24"/>
          <w:lang w:eastAsia="en-GB"/>
        </w:rPr>
      </w:pPr>
      <w:r w:rsidRPr="009E11CA">
        <w:rPr>
          <w:rFonts w:ascii="Garamond" w:hAnsi="Garamond" w:cs="Arial"/>
          <w:color w:val="000000"/>
          <w:sz w:val="24"/>
          <w:szCs w:val="24"/>
          <w:shd w:val="clear" w:color="auto" w:fill="FFFFFF"/>
        </w:rPr>
        <w:t>Tulving, E. (1983)</w:t>
      </w:r>
      <w:r w:rsidRPr="009E11CA">
        <w:rPr>
          <w:rStyle w:val="apple-converted-space"/>
          <w:rFonts w:ascii="Garamond" w:hAnsi="Garamond" w:cs="Arial"/>
          <w:color w:val="000000"/>
          <w:sz w:val="24"/>
          <w:szCs w:val="24"/>
          <w:shd w:val="clear" w:color="auto" w:fill="FFFFFF"/>
        </w:rPr>
        <w:t> </w:t>
      </w:r>
      <w:r w:rsidRPr="009E11CA">
        <w:rPr>
          <w:rStyle w:val="Emphasis"/>
          <w:rFonts w:ascii="Garamond" w:hAnsi="Garamond" w:cs="Arial"/>
          <w:color w:val="000000"/>
          <w:sz w:val="24"/>
          <w:szCs w:val="24"/>
          <w:shd w:val="clear" w:color="auto" w:fill="FFFFFF"/>
        </w:rPr>
        <w:t>Elements of Episodic Memory</w:t>
      </w:r>
      <w:r w:rsidRPr="009E11CA">
        <w:rPr>
          <w:rFonts w:ascii="Garamond" w:hAnsi="Garamond" w:cs="Arial"/>
          <w:color w:val="000000"/>
          <w:sz w:val="24"/>
          <w:szCs w:val="24"/>
          <w:shd w:val="clear" w:color="auto" w:fill="FFFFFF"/>
        </w:rPr>
        <w:t>, Oxford: Oxford University Press.</w:t>
      </w:r>
    </w:p>
    <w:p w14:paraId="3C22E98E"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color w:val="000000"/>
          <w:sz w:val="24"/>
          <w:lang w:val="en-US"/>
        </w:rPr>
        <w:t>Welch, G. (2006) ‘The musical development and education of young children’, in</w:t>
      </w:r>
      <w:r w:rsidRPr="009E11CA">
        <w:rPr>
          <w:rFonts w:ascii="Garamond" w:hAnsi="Garamond" w:cs="Arial"/>
          <w:sz w:val="24"/>
        </w:rPr>
        <w:t xml:space="preserve"> </w:t>
      </w:r>
      <w:r w:rsidRPr="009E11CA">
        <w:rPr>
          <w:rFonts w:ascii="Garamond" w:hAnsi="Garamond" w:cs="Arial"/>
          <w:color w:val="000000"/>
          <w:sz w:val="24"/>
          <w:lang w:val="en-US"/>
        </w:rPr>
        <w:t xml:space="preserve">B. </w:t>
      </w:r>
      <w:proofErr w:type="spellStart"/>
      <w:r w:rsidRPr="009E11CA">
        <w:rPr>
          <w:rFonts w:ascii="Garamond" w:hAnsi="Garamond" w:cs="Arial"/>
          <w:color w:val="000000"/>
          <w:sz w:val="24"/>
          <w:lang w:val="en-US"/>
        </w:rPr>
        <w:t>Spodek</w:t>
      </w:r>
      <w:proofErr w:type="spellEnd"/>
      <w:r w:rsidRPr="009E11CA">
        <w:rPr>
          <w:rFonts w:ascii="Garamond" w:hAnsi="Garamond" w:cs="Arial"/>
          <w:color w:val="000000"/>
          <w:sz w:val="24"/>
          <w:lang w:val="en-US"/>
        </w:rPr>
        <w:t xml:space="preserve"> and O. </w:t>
      </w:r>
      <w:proofErr w:type="spellStart"/>
      <w:r w:rsidRPr="009E11CA">
        <w:rPr>
          <w:rFonts w:ascii="Garamond" w:hAnsi="Garamond" w:cs="Arial"/>
          <w:color w:val="000000"/>
          <w:sz w:val="24"/>
          <w:lang w:val="en-US"/>
        </w:rPr>
        <w:t>Saracho</w:t>
      </w:r>
      <w:proofErr w:type="spellEnd"/>
      <w:r w:rsidRPr="009E11CA">
        <w:rPr>
          <w:rFonts w:ascii="Garamond" w:hAnsi="Garamond" w:cs="Arial"/>
          <w:color w:val="000000"/>
          <w:sz w:val="24"/>
          <w:lang w:val="en-US"/>
        </w:rPr>
        <w:t xml:space="preserve"> (eds), </w:t>
      </w:r>
      <w:r w:rsidRPr="009E11CA">
        <w:rPr>
          <w:rFonts w:ascii="Garamond" w:hAnsi="Garamond" w:cs="Arial"/>
          <w:i/>
          <w:iCs/>
          <w:color w:val="000000"/>
          <w:sz w:val="24"/>
          <w:lang w:val="en-US"/>
        </w:rPr>
        <w:t>Handbook of Research on the Education of Young</w:t>
      </w:r>
      <w:r w:rsidRPr="009E11CA">
        <w:rPr>
          <w:rFonts w:ascii="Garamond" w:hAnsi="Garamond" w:cs="Arial"/>
          <w:sz w:val="24"/>
        </w:rPr>
        <w:t xml:space="preserve"> </w:t>
      </w:r>
      <w:r w:rsidRPr="009E11CA">
        <w:rPr>
          <w:rFonts w:ascii="Garamond" w:hAnsi="Garamond" w:cs="Arial"/>
          <w:i/>
          <w:iCs/>
          <w:color w:val="000000"/>
          <w:sz w:val="24"/>
          <w:lang w:val="en-US"/>
        </w:rPr>
        <w:t>Children</w:t>
      </w:r>
      <w:r w:rsidRPr="009E11CA">
        <w:rPr>
          <w:rFonts w:ascii="Garamond" w:hAnsi="Garamond" w:cs="Arial"/>
          <w:color w:val="000000"/>
          <w:sz w:val="24"/>
          <w:lang w:val="en-US"/>
        </w:rPr>
        <w:t>, Mahwah, New Jersey: Lawrence Erlbaum Associates, pp. 251–267.</w:t>
      </w:r>
    </w:p>
    <w:p w14:paraId="2266CB39" w14:textId="77777777" w:rsidR="002672E0" w:rsidRPr="009E11CA" w:rsidRDefault="002672E0" w:rsidP="002A6E71">
      <w:pPr>
        <w:spacing w:after="0" w:line="360" w:lineRule="auto"/>
        <w:ind w:left="540" w:hanging="540"/>
        <w:rPr>
          <w:rFonts w:ascii="Garamond" w:hAnsi="Garamond" w:cs="Arial"/>
          <w:sz w:val="24"/>
        </w:rPr>
      </w:pPr>
      <w:r w:rsidRPr="009E11CA">
        <w:rPr>
          <w:rFonts w:ascii="Garamond" w:hAnsi="Garamond" w:cs="Arial"/>
          <w:sz w:val="24"/>
        </w:rPr>
        <w:t xml:space="preserve">Welch, G., Ockelford, A., Carter, F-C., Zimmermann, S-A. and </w:t>
      </w:r>
      <w:proofErr w:type="spellStart"/>
      <w:r w:rsidRPr="009E11CA">
        <w:rPr>
          <w:rFonts w:ascii="Garamond" w:hAnsi="Garamond" w:cs="Arial"/>
          <w:sz w:val="24"/>
        </w:rPr>
        <w:t>Himonides</w:t>
      </w:r>
      <w:proofErr w:type="spellEnd"/>
      <w:r w:rsidRPr="009E11CA">
        <w:rPr>
          <w:rFonts w:ascii="Garamond" w:hAnsi="Garamond" w:cs="Arial"/>
          <w:sz w:val="24"/>
        </w:rPr>
        <w:t xml:space="preserve">, E. (2009), ‘Sounds of Intent: Mapping musical behaviour and development in children and young people with complex needs,’ </w:t>
      </w:r>
      <w:r w:rsidRPr="009E11CA">
        <w:rPr>
          <w:rFonts w:ascii="Garamond" w:hAnsi="Garamond" w:cs="Arial"/>
          <w:i/>
          <w:sz w:val="24"/>
        </w:rPr>
        <w:t>Psychology of Music</w:t>
      </w:r>
      <w:r w:rsidRPr="009E11CA">
        <w:rPr>
          <w:rFonts w:ascii="Garamond" w:hAnsi="Garamond" w:cs="Arial"/>
          <w:sz w:val="24"/>
        </w:rPr>
        <w:t>,</w:t>
      </w:r>
      <w:r w:rsidRPr="009E11CA">
        <w:rPr>
          <w:rFonts w:ascii="Garamond" w:hAnsi="Garamond" w:cs="Arial"/>
          <w:b/>
          <w:sz w:val="24"/>
        </w:rPr>
        <w:t xml:space="preserve"> 37</w:t>
      </w:r>
      <w:r w:rsidRPr="009E11CA">
        <w:rPr>
          <w:rFonts w:ascii="Garamond" w:hAnsi="Garamond" w:cs="Arial"/>
          <w:sz w:val="24"/>
        </w:rPr>
        <w:t>(3), 348–370.</w:t>
      </w:r>
    </w:p>
    <w:p w14:paraId="5C8F0CFE" w14:textId="77777777" w:rsidR="002672E0" w:rsidRPr="009E11CA" w:rsidRDefault="002672E0" w:rsidP="002A6E71">
      <w:pPr>
        <w:spacing w:after="0" w:line="360" w:lineRule="auto"/>
        <w:ind w:left="540" w:hanging="540"/>
        <w:rPr>
          <w:rFonts w:ascii="Garamond" w:hAnsi="Garamond" w:cs="Arial"/>
          <w:sz w:val="24"/>
          <w:lang w:val="en-US"/>
        </w:rPr>
      </w:pPr>
      <w:r w:rsidRPr="009E11CA">
        <w:rPr>
          <w:rFonts w:ascii="Garamond" w:hAnsi="Garamond" w:cs="Arial"/>
          <w:sz w:val="24"/>
          <w:lang w:val="en-US"/>
        </w:rPr>
        <w:t xml:space="preserve">Woodward, S. and </w:t>
      </w:r>
      <w:proofErr w:type="spellStart"/>
      <w:r w:rsidRPr="009E11CA">
        <w:rPr>
          <w:rFonts w:ascii="Garamond" w:hAnsi="Garamond" w:cs="Arial"/>
          <w:sz w:val="24"/>
          <w:lang w:val="en-US"/>
        </w:rPr>
        <w:t>Guidozzi</w:t>
      </w:r>
      <w:proofErr w:type="spellEnd"/>
      <w:r w:rsidRPr="009E11CA">
        <w:rPr>
          <w:rFonts w:ascii="Garamond" w:hAnsi="Garamond" w:cs="Arial"/>
          <w:sz w:val="24"/>
          <w:lang w:val="en-US"/>
        </w:rPr>
        <w:t xml:space="preserve"> F. (1992) ‘Intrauterine rhythm and blues?’, </w:t>
      </w:r>
      <w:r w:rsidRPr="009E11CA">
        <w:rPr>
          <w:rFonts w:ascii="Garamond" w:hAnsi="Garamond" w:cs="Arial"/>
          <w:i/>
          <w:iCs/>
          <w:sz w:val="24"/>
          <w:lang w:val="en-US"/>
        </w:rPr>
        <w:t xml:space="preserve">British Journal of Obstetrics and </w:t>
      </w:r>
      <w:proofErr w:type="spellStart"/>
      <w:r w:rsidRPr="009E11CA">
        <w:rPr>
          <w:rFonts w:ascii="Garamond" w:hAnsi="Garamond" w:cs="Arial"/>
          <w:i/>
          <w:iCs/>
          <w:sz w:val="24"/>
          <w:lang w:val="en-US"/>
        </w:rPr>
        <w:t>Gynaecology</w:t>
      </w:r>
      <w:proofErr w:type="spellEnd"/>
      <w:r w:rsidRPr="009E11CA">
        <w:rPr>
          <w:rFonts w:ascii="Garamond" w:hAnsi="Garamond" w:cs="Arial"/>
          <w:i/>
          <w:iCs/>
          <w:sz w:val="24"/>
          <w:lang w:val="en-US"/>
        </w:rPr>
        <w:t>,</w:t>
      </w:r>
      <w:r w:rsidRPr="009E11CA">
        <w:rPr>
          <w:rFonts w:ascii="Garamond" w:hAnsi="Garamond" w:cs="Arial"/>
          <w:sz w:val="24"/>
          <w:lang w:val="en-US"/>
        </w:rPr>
        <w:t xml:space="preserve"> </w:t>
      </w:r>
      <w:r w:rsidRPr="009E11CA">
        <w:rPr>
          <w:rFonts w:ascii="Garamond" w:hAnsi="Garamond" w:cs="Arial"/>
          <w:b/>
          <w:sz w:val="24"/>
          <w:lang w:val="en-US"/>
        </w:rPr>
        <w:t>99</w:t>
      </w:r>
      <w:r w:rsidRPr="009E11CA">
        <w:rPr>
          <w:rFonts w:ascii="Garamond" w:hAnsi="Garamond" w:cs="Arial"/>
          <w:i/>
          <w:sz w:val="24"/>
          <w:lang w:val="en-US"/>
        </w:rPr>
        <w:t>,</w:t>
      </w:r>
      <w:r w:rsidRPr="009E11CA">
        <w:rPr>
          <w:rFonts w:ascii="Garamond" w:hAnsi="Garamond" w:cs="Arial"/>
          <w:sz w:val="24"/>
          <w:lang w:val="en-US"/>
        </w:rPr>
        <w:t xml:space="preserve"> 787–790.</w:t>
      </w:r>
    </w:p>
    <w:p w14:paraId="76F24A75" w14:textId="77777777" w:rsidR="008253C8" w:rsidRPr="009E11CA" w:rsidRDefault="008253C8" w:rsidP="002A6E71">
      <w:pPr>
        <w:spacing w:after="0" w:line="360" w:lineRule="auto"/>
        <w:rPr>
          <w:rFonts w:ascii="Garamond" w:hAnsi="Garamond" w:cs="Arial"/>
          <w:sz w:val="24"/>
          <w:szCs w:val="24"/>
        </w:rPr>
      </w:pPr>
    </w:p>
    <w:sectPr w:rsidR="008253C8" w:rsidRPr="009E11CA" w:rsidSect="009E11CA">
      <w:footerReference w:type="default" r:id="rId13"/>
      <w:pgSz w:w="11906" w:h="16838"/>
      <w:pgMar w:top="851" w:right="198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B11C9" w14:textId="77777777" w:rsidR="00644F76" w:rsidRDefault="00644F76" w:rsidP="00E711A1">
      <w:pPr>
        <w:spacing w:after="0" w:line="240" w:lineRule="auto"/>
      </w:pPr>
      <w:r>
        <w:separator/>
      </w:r>
    </w:p>
  </w:endnote>
  <w:endnote w:type="continuationSeparator" w:id="0">
    <w:p w14:paraId="7CA9EAB3" w14:textId="77777777" w:rsidR="00644F76" w:rsidRDefault="00644F76" w:rsidP="00E71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E87A8" w14:textId="77777777" w:rsidR="002A4661" w:rsidRDefault="002A4661">
    <w:pPr>
      <w:pStyle w:val="Footer"/>
      <w:jc w:val="center"/>
    </w:pPr>
  </w:p>
  <w:p w14:paraId="3807037C" w14:textId="77777777" w:rsidR="002A4661" w:rsidRPr="005F5B0E" w:rsidRDefault="002A4661">
    <w:pPr>
      <w:pStyle w:val="Footer"/>
      <w:jc w:val="center"/>
      <w:rPr>
        <w:rFonts w:ascii="Garamond" w:hAnsi="Garamond"/>
      </w:rPr>
    </w:pPr>
    <w:r w:rsidRPr="005F5B0E">
      <w:rPr>
        <w:rFonts w:ascii="Garamond" w:hAnsi="Garamond"/>
      </w:rPr>
      <w:fldChar w:fldCharType="begin"/>
    </w:r>
    <w:r w:rsidRPr="005F5B0E">
      <w:rPr>
        <w:rFonts w:ascii="Garamond" w:hAnsi="Garamond"/>
      </w:rPr>
      <w:instrText xml:space="preserve"> PAGE   \* MERGEFORMAT </w:instrText>
    </w:r>
    <w:r w:rsidRPr="005F5B0E">
      <w:rPr>
        <w:rFonts w:ascii="Garamond" w:hAnsi="Garamond"/>
      </w:rPr>
      <w:fldChar w:fldCharType="separate"/>
    </w:r>
    <w:r w:rsidR="00464AA6">
      <w:rPr>
        <w:rFonts w:ascii="Garamond" w:hAnsi="Garamond"/>
        <w:noProof/>
      </w:rPr>
      <w:t>29</w:t>
    </w:r>
    <w:r w:rsidRPr="005F5B0E">
      <w:rPr>
        <w:rFonts w:ascii="Garamond" w:hAnsi="Garamond"/>
        <w:noProof/>
      </w:rPr>
      <w:fldChar w:fldCharType="end"/>
    </w:r>
  </w:p>
  <w:p w14:paraId="001D8285" w14:textId="77777777" w:rsidR="002A4661" w:rsidRDefault="002A4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793BE" w14:textId="77777777" w:rsidR="00644F76" w:rsidRDefault="00644F76" w:rsidP="00E711A1">
      <w:pPr>
        <w:spacing w:after="0" w:line="240" w:lineRule="auto"/>
      </w:pPr>
      <w:r>
        <w:separator/>
      </w:r>
    </w:p>
  </w:footnote>
  <w:footnote w:type="continuationSeparator" w:id="0">
    <w:p w14:paraId="4ACB99FB" w14:textId="77777777" w:rsidR="00644F76" w:rsidRDefault="00644F76" w:rsidP="00E711A1">
      <w:pPr>
        <w:spacing w:after="0" w:line="240" w:lineRule="auto"/>
      </w:pPr>
      <w:r>
        <w:continuationSeparator/>
      </w:r>
    </w:p>
  </w:footnote>
  <w:footnote w:id="1">
    <w:p w14:paraId="51092649" w14:textId="77777777" w:rsidR="002A4661" w:rsidRPr="009E11CA" w:rsidRDefault="002A4661" w:rsidP="00DF3BA6">
      <w:pPr>
        <w:pStyle w:val="FootnoteText"/>
        <w:rPr>
          <w:rFonts w:ascii="Garamond" w:hAnsi="Garamond" w:cs="Arial"/>
        </w:rPr>
      </w:pPr>
      <w:r w:rsidRPr="009E11CA">
        <w:rPr>
          <w:rStyle w:val="FootnoteReference"/>
          <w:rFonts w:ascii="Garamond" w:hAnsi="Garamond" w:cs="Arial"/>
        </w:rPr>
        <w:footnoteRef/>
      </w:r>
      <w:r w:rsidRPr="009E11CA">
        <w:rPr>
          <w:rFonts w:ascii="Garamond" w:hAnsi="Garamond" w:cs="Arial"/>
        </w:rPr>
        <w:t xml:space="preserve"> Perhaps there are solipsists who mean what they say, but </w:t>
      </w:r>
      <w:r w:rsidRPr="009E11CA">
        <w:rPr>
          <w:rFonts w:ascii="Garamond" w:hAnsi="Garamond" w:cs="Arial"/>
          <w:lang w:val="en-GB"/>
        </w:rPr>
        <w:t>that is a subject for another paper</w:t>
      </w:r>
      <w:r w:rsidRPr="009E11CA">
        <w:rPr>
          <w:rFonts w:ascii="Garamond" w:hAnsi="Garamond"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9CA9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DC34B1"/>
    <w:multiLevelType w:val="hybridMultilevel"/>
    <w:tmpl w:val="ED78C82A"/>
    <w:lvl w:ilvl="0" w:tplc="82B4CCBC">
      <w:start w:val="1"/>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257F0"/>
    <w:multiLevelType w:val="hybridMultilevel"/>
    <w:tmpl w:val="7FFEA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06274B"/>
    <w:multiLevelType w:val="hybridMultilevel"/>
    <w:tmpl w:val="76C4C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D579F7"/>
    <w:multiLevelType w:val="hybridMultilevel"/>
    <w:tmpl w:val="4A728CCE"/>
    <w:lvl w:ilvl="0" w:tplc="660EA89E">
      <w:start w:val="1"/>
      <w:numFmt w:val="low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6E"/>
    <w:rsid w:val="00001750"/>
    <w:rsid w:val="00001765"/>
    <w:rsid w:val="00001F22"/>
    <w:rsid w:val="00006B56"/>
    <w:rsid w:val="000072AB"/>
    <w:rsid w:val="00013511"/>
    <w:rsid w:val="00015933"/>
    <w:rsid w:val="00016716"/>
    <w:rsid w:val="0001732B"/>
    <w:rsid w:val="00030E65"/>
    <w:rsid w:val="00037F94"/>
    <w:rsid w:val="00044C68"/>
    <w:rsid w:val="00054C5D"/>
    <w:rsid w:val="00066A88"/>
    <w:rsid w:val="00066F9D"/>
    <w:rsid w:val="00070BE9"/>
    <w:rsid w:val="000721D9"/>
    <w:rsid w:val="0007350C"/>
    <w:rsid w:val="000736CE"/>
    <w:rsid w:val="0007675A"/>
    <w:rsid w:val="00077BF0"/>
    <w:rsid w:val="00086C94"/>
    <w:rsid w:val="000874B9"/>
    <w:rsid w:val="00090B6B"/>
    <w:rsid w:val="000950CD"/>
    <w:rsid w:val="0009547C"/>
    <w:rsid w:val="000A6330"/>
    <w:rsid w:val="000A7A40"/>
    <w:rsid w:val="000B0B00"/>
    <w:rsid w:val="000B116E"/>
    <w:rsid w:val="000B14CC"/>
    <w:rsid w:val="000B309E"/>
    <w:rsid w:val="000B5B3A"/>
    <w:rsid w:val="000B6632"/>
    <w:rsid w:val="000C0715"/>
    <w:rsid w:val="000C46DE"/>
    <w:rsid w:val="000C4DD8"/>
    <w:rsid w:val="000C6D53"/>
    <w:rsid w:val="000C7500"/>
    <w:rsid w:val="000D015A"/>
    <w:rsid w:val="000D1F1D"/>
    <w:rsid w:val="000D3509"/>
    <w:rsid w:val="000D615E"/>
    <w:rsid w:val="000E05E7"/>
    <w:rsid w:val="000E347C"/>
    <w:rsid w:val="000E4A83"/>
    <w:rsid w:val="000F0561"/>
    <w:rsid w:val="000F0964"/>
    <w:rsid w:val="000F41B2"/>
    <w:rsid w:val="000F45B1"/>
    <w:rsid w:val="0010210D"/>
    <w:rsid w:val="00103531"/>
    <w:rsid w:val="00122375"/>
    <w:rsid w:val="001324CC"/>
    <w:rsid w:val="00136915"/>
    <w:rsid w:val="001446FF"/>
    <w:rsid w:val="00144B9E"/>
    <w:rsid w:val="00156860"/>
    <w:rsid w:val="00160B65"/>
    <w:rsid w:val="00172378"/>
    <w:rsid w:val="00177F6B"/>
    <w:rsid w:val="001819E6"/>
    <w:rsid w:val="0018378C"/>
    <w:rsid w:val="0019024D"/>
    <w:rsid w:val="001947CA"/>
    <w:rsid w:val="00195B38"/>
    <w:rsid w:val="00196FC8"/>
    <w:rsid w:val="001A35BF"/>
    <w:rsid w:val="001B4F63"/>
    <w:rsid w:val="001C053C"/>
    <w:rsid w:val="001D2AD9"/>
    <w:rsid w:val="001D479C"/>
    <w:rsid w:val="001E33B9"/>
    <w:rsid w:val="001E5E63"/>
    <w:rsid w:val="001F1A32"/>
    <w:rsid w:val="001F3858"/>
    <w:rsid w:val="001F4C1D"/>
    <w:rsid w:val="00201BE8"/>
    <w:rsid w:val="00212DA5"/>
    <w:rsid w:val="00217C62"/>
    <w:rsid w:val="002216F7"/>
    <w:rsid w:val="00221D43"/>
    <w:rsid w:val="00225AED"/>
    <w:rsid w:val="00225F55"/>
    <w:rsid w:val="00227ED0"/>
    <w:rsid w:val="00234A37"/>
    <w:rsid w:val="00236B4A"/>
    <w:rsid w:val="00247A66"/>
    <w:rsid w:val="00257695"/>
    <w:rsid w:val="00262840"/>
    <w:rsid w:val="00266103"/>
    <w:rsid w:val="0026728F"/>
    <w:rsid w:val="002672E0"/>
    <w:rsid w:val="002700E2"/>
    <w:rsid w:val="0027120D"/>
    <w:rsid w:val="00273F09"/>
    <w:rsid w:val="002743E1"/>
    <w:rsid w:val="00275F7C"/>
    <w:rsid w:val="00276594"/>
    <w:rsid w:val="00287727"/>
    <w:rsid w:val="002A3850"/>
    <w:rsid w:val="002A3B99"/>
    <w:rsid w:val="002A406E"/>
    <w:rsid w:val="002A4661"/>
    <w:rsid w:val="002A6E71"/>
    <w:rsid w:val="002A7624"/>
    <w:rsid w:val="002B7146"/>
    <w:rsid w:val="002C1C35"/>
    <w:rsid w:val="002C399F"/>
    <w:rsid w:val="002C4DDB"/>
    <w:rsid w:val="002D207E"/>
    <w:rsid w:val="002D4545"/>
    <w:rsid w:val="002D6A39"/>
    <w:rsid w:val="002E24EC"/>
    <w:rsid w:val="002E6A1D"/>
    <w:rsid w:val="002F0212"/>
    <w:rsid w:val="002F158F"/>
    <w:rsid w:val="002F4E6C"/>
    <w:rsid w:val="002F724A"/>
    <w:rsid w:val="0030213E"/>
    <w:rsid w:val="003048CE"/>
    <w:rsid w:val="003063BE"/>
    <w:rsid w:val="00311F61"/>
    <w:rsid w:val="00316653"/>
    <w:rsid w:val="0032106E"/>
    <w:rsid w:val="003348FB"/>
    <w:rsid w:val="00340396"/>
    <w:rsid w:val="00346F6E"/>
    <w:rsid w:val="003502A9"/>
    <w:rsid w:val="00353C8C"/>
    <w:rsid w:val="00354CE0"/>
    <w:rsid w:val="00356122"/>
    <w:rsid w:val="003578F9"/>
    <w:rsid w:val="00363283"/>
    <w:rsid w:val="00365A55"/>
    <w:rsid w:val="003730DC"/>
    <w:rsid w:val="0037376A"/>
    <w:rsid w:val="00373AE5"/>
    <w:rsid w:val="0037551E"/>
    <w:rsid w:val="0038112D"/>
    <w:rsid w:val="003833C9"/>
    <w:rsid w:val="00383F13"/>
    <w:rsid w:val="00384C9D"/>
    <w:rsid w:val="003860C5"/>
    <w:rsid w:val="00393ED3"/>
    <w:rsid w:val="00397560"/>
    <w:rsid w:val="003979BB"/>
    <w:rsid w:val="003A1AE6"/>
    <w:rsid w:val="003A3E3A"/>
    <w:rsid w:val="003B02C4"/>
    <w:rsid w:val="003B2B84"/>
    <w:rsid w:val="003B4354"/>
    <w:rsid w:val="003B5998"/>
    <w:rsid w:val="003C279E"/>
    <w:rsid w:val="003C294D"/>
    <w:rsid w:val="003C36AB"/>
    <w:rsid w:val="003C4871"/>
    <w:rsid w:val="003D196D"/>
    <w:rsid w:val="003D2A81"/>
    <w:rsid w:val="003D49C9"/>
    <w:rsid w:val="003D4D5E"/>
    <w:rsid w:val="003E214A"/>
    <w:rsid w:val="003E2D5C"/>
    <w:rsid w:val="003F0FB5"/>
    <w:rsid w:val="003F42C9"/>
    <w:rsid w:val="003F4603"/>
    <w:rsid w:val="00400052"/>
    <w:rsid w:val="00406521"/>
    <w:rsid w:val="00410AC9"/>
    <w:rsid w:val="00413558"/>
    <w:rsid w:val="004144E8"/>
    <w:rsid w:val="0041521B"/>
    <w:rsid w:val="004176B2"/>
    <w:rsid w:val="004250E5"/>
    <w:rsid w:val="00427FDA"/>
    <w:rsid w:val="004429C8"/>
    <w:rsid w:val="00442F97"/>
    <w:rsid w:val="004458B3"/>
    <w:rsid w:val="004461A6"/>
    <w:rsid w:val="00454464"/>
    <w:rsid w:val="004639F5"/>
    <w:rsid w:val="00464AA6"/>
    <w:rsid w:val="00472BAC"/>
    <w:rsid w:val="00473606"/>
    <w:rsid w:val="004744C1"/>
    <w:rsid w:val="0048005E"/>
    <w:rsid w:val="00480702"/>
    <w:rsid w:val="00491FD3"/>
    <w:rsid w:val="00492001"/>
    <w:rsid w:val="00497D32"/>
    <w:rsid w:val="00497FE5"/>
    <w:rsid w:val="004A3AE2"/>
    <w:rsid w:val="004A4752"/>
    <w:rsid w:val="004A7CB7"/>
    <w:rsid w:val="004B02E0"/>
    <w:rsid w:val="004B126B"/>
    <w:rsid w:val="004B6BAD"/>
    <w:rsid w:val="004C2A12"/>
    <w:rsid w:val="004D0076"/>
    <w:rsid w:val="004D1DE0"/>
    <w:rsid w:val="004D2BC9"/>
    <w:rsid w:val="004D53AF"/>
    <w:rsid w:val="004E0236"/>
    <w:rsid w:val="004E154B"/>
    <w:rsid w:val="004E1F56"/>
    <w:rsid w:val="004F068D"/>
    <w:rsid w:val="004F20D9"/>
    <w:rsid w:val="0050202D"/>
    <w:rsid w:val="005025C9"/>
    <w:rsid w:val="00503237"/>
    <w:rsid w:val="005067E5"/>
    <w:rsid w:val="00507335"/>
    <w:rsid w:val="00520C3C"/>
    <w:rsid w:val="00523D4A"/>
    <w:rsid w:val="00524442"/>
    <w:rsid w:val="00524AB6"/>
    <w:rsid w:val="00530C38"/>
    <w:rsid w:val="00532FDB"/>
    <w:rsid w:val="00540A3C"/>
    <w:rsid w:val="005462B0"/>
    <w:rsid w:val="0054753E"/>
    <w:rsid w:val="0055521B"/>
    <w:rsid w:val="005574C0"/>
    <w:rsid w:val="00557EA6"/>
    <w:rsid w:val="00557ED9"/>
    <w:rsid w:val="00562864"/>
    <w:rsid w:val="00567182"/>
    <w:rsid w:val="00574043"/>
    <w:rsid w:val="00576578"/>
    <w:rsid w:val="0057677F"/>
    <w:rsid w:val="005806ED"/>
    <w:rsid w:val="005816A3"/>
    <w:rsid w:val="00583E21"/>
    <w:rsid w:val="00583E8C"/>
    <w:rsid w:val="005942F5"/>
    <w:rsid w:val="00597F66"/>
    <w:rsid w:val="005A071D"/>
    <w:rsid w:val="005A2ACA"/>
    <w:rsid w:val="005A7477"/>
    <w:rsid w:val="005B0F58"/>
    <w:rsid w:val="005B156E"/>
    <w:rsid w:val="005C0C06"/>
    <w:rsid w:val="005C7956"/>
    <w:rsid w:val="005D2DB3"/>
    <w:rsid w:val="005F063C"/>
    <w:rsid w:val="005F0792"/>
    <w:rsid w:val="005F5B0E"/>
    <w:rsid w:val="005F6C18"/>
    <w:rsid w:val="006037A5"/>
    <w:rsid w:val="00610C0E"/>
    <w:rsid w:val="0062260F"/>
    <w:rsid w:val="00625D86"/>
    <w:rsid w:val="00635876"/>
    <w:rsid w:val="00644F76"/>
    <w:rsid w:val="00660E85"/>
    <w:rsid w:val="00661424"/>
    <w:rsid w:val="00662D8A"/>
    <w:rsid w:val="006633C8"/>
    <w:rsid w:val="006644AD"/>
    <w:rsid w:val="006670A0"/>
    <w:rsid w:val="00670085"/>
    <w:rsid w:val="00673495"/>
    <w:rsid w:val="0067565B"/>
    <w:rsid w:val="00676C21"/>
    <w:rsid w:val="00683523"/>
    <w:rsid w:val="006877F6"/>
    <w:rsid w:val="0069208D"/>
    <w:rsid w:val="006A48C5"/>
    <w:rsid w:val="006A6161"/>
    <w:rsid w:val="006A6B69"/>
    <w:rsid w:val="006A7383"/>
    <w:rsid w:val="006B0533"/>
    <w:rsid w:val="006B50DA"/>
    <w:rsid w:val="006E519A"/>
    <w:rsid w:val="006F3C8C"/>
    <w:rsid w:val="006F42C8"/>
    <w:rsid w:val="006F51C8"/>
    <w:rsid w:val="006F6D34"/>
    <w:rsid w:val="00702D12"/>
    <w:rsid w:val="00704EC5"/>
    <w:rsid w:val="00716F9F"/>
    <w:rsid w:val="00723A84"/>
    <w:rsid w:val="00726F75"/>
    <w:rsid w:val="007358F3"/>
    <w:rsid w:val="00735A64"/>
    <w:rsid w:val="00743A0A"/>
    <w:rsid w:val="00743C4E"/>
    <w:rsid w:val="00744F63"/>
    <w:rsid w:val="0075148E"/>
    <w:rsid w:val="007556A1"/>
    <w:rsid w:val="00756E8E"/>
    <w:rsid w:val="007627DC"/>
    <w:rsid w:val="00762F93"/>
    <w:rsid w:val="00764426"/>
    <w:rsid w:val="00766C87"/>
    <w:rsid w:val="00772D65"/>
    <w:rsid w:val="007810A5"/>
    <w:rsid w:val="00781E9E"/>
    <w:rsid w:val="007833F1"/>
    <w:rsid w:val="00784149"/>
    <w:rsid w:val="0079214C"/>
    <w:rsid w:val="00795F77"/>
    <w:rsid w:val="007A3580"/>
    <w:rsid w:val="007A6CF0"/>
    <w:rsid w:val="007B0DCC"/>
    <w:rsid w:val="007B54F8"/>
    <w:rsid w:val="007B5F9B"/>
    <w:rsid w:val="007C0029"/>
    <w:rsid w:val="007C044C"/>
    <w:rsid w:val="007C1BBC"/>
    <w:rsid w:val="007C7E31"/>
    <w:rsid w:val="007D5868"/>
    <w:rsid w:val="007E0E95"/>
    <w:rsid w:val="007E26B1"/>
    <w:rsid w:val="007E7A62"/>
    <w:rsid w:val="007F1E0C"/>
    <w:rsid w:val="007F317F"/>
    <w:rsid w:val="007F3C5C"/>
    <w:rsid w:val="007F3EC6"/>
    <w:rsid w:val="007F5345"/>
    <w:rsid w:val="007F6305"/>
    <w:rsid w:val="00800A9A"/>
    <w:rsid w:val="0080495F"/>
    <w:rsid w:val="0080670E"/>
    <w:rsid w:val="00814439"/>
    <w:rsid w:val="008216C4"/>
    <w:rsid w:val="00822201"/>
    <w:rsid w:val="008253C8"/>
    <w:rsid w:val="008256AE"/>
    <w:rsid w:val="008300FF"/>
    <w:rsid w:val="0083034C"/>
    <w:rsid w:val="00830EEF"/>
    <w:rsid w:val="008313AF"/>
    <w:rsid w:val="00832F06"/>
    <w:rsid w:val="00833677"/>
    <w:rsid w:val="00833E6D"/>
    <w:rsid w:val="00835C4D"/>
    <w:rsid w:val="008441E0"/>
    <w:rsid w:val="00853378"/>
    <w:rsid w:val="00863E00"/>
    <w:rsid w:val="0086463C"/>
    <w:rsid w:val="0086472E"/>
    <w:rsid w:val="00865614"/>
    <w:rsid w:val="00867340"/>
    <w:rsid w:val="00870070"/>
    <w:rsid w:val="00874BFD"/>
    <w:rsid w:val="00894A60"/>
    <w:rsid w:val="00895190"/>
    <w:rsid w:val="008A0E38"/>
    <w:rsid w:val="008A28F4"/>
    <w:rsid w:val="008A3053"/>
    <w:rsid w:val="008B4312"/>
    <w:rsid w:val="008C0BF4"/>
    <w:rsid w:val="008C1240"/>
    <w:rsid w:val="008C30D1"/>
    <w:rsid w:val="008C341B"/>
    <w:rsid w:val="008C5479"/>
    <w:rsid w:val="008C5527"/>
    <w:rsid w:val="008C590C"/>
    <w:rsid w:val="008C6309"/>
    <w:rsid w:val="008D29B3"/>
    <w:rsid w:val="008D2C6D"/>
    <w:rsid w:val="008E28E7"/>
    <w:rsid w:val="008E5D02"/>
    <w:rsid w:val="008E7738"/>
    <w:rsid w:val="008F0941"/>
    <w:rsid w:val="008F0CF1"/>
    <w:rsid w:val="008F1C12"/>
    <w:rsid w:val="008F658D"/>
    <w:rsid w:val="0090526F"/>
    <w:rsid w:val="0091250E"/>
    <w:rsid w:val="00922783"/>
    <w:rsid w:val="00923411"/>
    <w:rsid w:val="009236DC"/>
    <w:rsid w:val="00923931"/>
    <w:rsid w:val="00925737"/>
    <w:rsid w:val="00927D6F"/>
    <w:rsid w:val="00931CEE"/>
    <w:rsid w:val="009327CB"/>
    <w:rsid w:val="00933B20"/>
    <w:rsid w:val="009354C2"/>
    <w:rsid w:val="00936237"/>
    <w:rsid w:val="00936FDC"/>
    <w:rsid w:val="00951D15"/>
    <w:rsid w:val="009579FC"/>
    <w:rsid w:val="0097138F"/>
    <w:rsid w:val="00973DC6"/>
    <w:rsid w:val="00976647"/>
    <w:rsid w:val="00985448"/>
    <w:rsid w:val="00992539"/>
    <w:rsid w:val="00994686"/>
    <w:rsid w:val="00996127"/>
    <w:rsid w:val="009A2164"/>
    <w:rsid w:val="009A3D79"/>
    <w:rsid w:val="009B03B9"/>
    <w:rsid w:val="009B1E95"/>
    <w:rsid w:val="009B4361"/>
    <w:rsid w:val="009B7C05"/>
    <w:rsid w:val="009C0607"/>
    <w:rsid w:val="009C4545"/>
    <w:rsid w:val="009C5826"/>
    <w:rsid w:val="009D1995"/>
    <w:rsid w:val="009D1A0A"/>
    <w:rsid w:val="009D1C78"/>
    <w:rsid w:val="009D23B4"/>
    <w:rsid w:val="009D53A2"/>
    <w:rsid w:val="009E11CA"/>
    <w:rsid w:val="009F21B4"/>
    <w:rsid w:val="009F3EAB"/>
    <w:rsid w:val="00A020A2"/>
    <w:rsid w:val="00A039AC"/>
    <w:rsid w:val="00A12314"/>
    <w:rsid w:val="00A15D33"/>
    <w:rsid w:val="00A16B02"/>
    <w:rsid w:val="00A21613"/>
    <w:rsid w:val="00A21697"/>
    <w:rsid w:val="00A217E1"/>
    <w:rsid w:val="00A21B6A"/>
    <w:rsid w:val="00A23B5F"/>
    <w:rsid w:val="00A2751F"/>
    <w:rsid w:val="00A27872"/>
    <w:rsid w:val="00A27C28"/>
    <w:rsid w:val="00A32401"/>
    <w:rsid w:val="00A329FC"/>
    <w:rsid w:val="00A3354A"/>
    <w:rsid w:val="00A354E6"/>
    <w:rsid w:val="00A4144C"/>
    <w:rsid w:val="00A43FD1"/>
    <w:rsid w:val="00A523F6"/>
    <w:rsid w:val="00A536F9"/>
    <w:rsid w:val="00A61FFC"/>
    <w:rsid w:val="00A62388"/>
    <w:rsid w:val="00A636CB"/>
    <w:rsid w:val="00A64041"/>
    <w:rsid w:val="00A7044F"/>
    <w:rsid w:val="00A712AB"/>
    <w:rsid w:val="00A718F0"/>
    <w:rsid w:val="00A732CC"/>
    <w:rsid w:val="00A83856"/>
    <w:rsid w:val="00A967B3"/>
    <w:rsid w:val="00A970B1"/>
    <w:rsid w:val="00A97942"/>
    <w:rsid w:val="00AA0298"/>
    <w:rsid w:val="00AA28EC"/>
    <w:rsid w:val="00AA2D71"/>
    <w:rsid w:val="00AB5BDE"/>
    <w:rsid w:val="00AC7CA1"/>
    <w:rsid w:val="00AE03E1"/>
    <w:rsid w:val="00AE7ABA"/>
    <w:rsid w:val="00AF06B5"/>
    <w:rsid w:val="00AF0EDE"/>
    <w:rsid w:val="00AF1498"/>
    <w:rsid w:val="00AF1B0E"/>
    <w:rsid w:val="00AF2611"/>
    <w:rsid w:val="00AF5D63"/>
    <w:rsid w:val="00AF6911"/>
    <w:rsid w:val="00B05427"/>
    <w:rsid w:val="00B07298"/>
    <w:rsid w:val="00B1626E"/>
    <w:rsid w:val="00B1766D"/>
    <w:rsid w:val="00B26B72"/>
    <w:rsid w:val="00B30DD2"/>
    <w:rsid w:val="00B31491"/>
    <w:rsid w:val="00B31E82"/>
    <w:rsid w:val="00B3317B"/>
    <w:rsid w:val="00B33D40"/>
    <w:rsid w:val="00B35D5B"/>
    <w:rsid w:val="00B37221"/>
    <w:rsid w:val="00B40B89"/>
    <w:rsid w:val="00B44B96"/>
    <w:rsid w:val="00B45306"/>
    <w:rsid w:val="00B46BF5"/>
    <w:rsid w:val="00B53C11"/>
    <w:rsid w:val="00B551B4"/>
    <w:rsid w:val="00B57390"/>
    <w:rsid w:val="00B63CD1"/>
    <w:rsid w:val="00B66901"/>
    <w:rsid w:val="00B72ADD"/>
    <w:rsid w:val="00B72E77"/>
    <w:rsid w:val="00B746E3"/>
    <w:rsid w:val="00B83A79"/>
    <w:rsid w:val="00B840CB"/>
    <w:rsid w:val="00B84D7F"/>
    <w:rsid w:val="00B86469"/>
    <w:rsid w:val="00B91943"/>
    <w:rsid w:val="00B9246B"/>
    <w:rsid w:val="00B96C89"/>
    <w:rsid w:val="00BA0AF8"/>
    <w:rsid w:val="00BA3D08"/>
    <w:rsid w:val="00BB0749"/>
    <w:rsid w:val="00BB2165"/>
    <w:rsid w:val="00BC0A34"/>
    <w:rsid w:val="00BC4309"/>
    <w:rsid w:val="00BD1324"/>
    <w:rsid w:val="00BE5853"/>
    <w:rsid w:val="00BF3ECB"/>
    <w:rsid w:val="00C03FC4"/>
    <w:rsid w:val="00C04468"/>
    <w:rsid w:val="00C2171E"/>
    <w:rsid w:val="00C21EC6"/>
    <w:rsid w:val="00C24EF0"/>
    <w:rsid w:val="00C27BF0"/>
    <w:rsid w:val="00C35602"/>
    <w:rsid w:val="00C35D7F"/>
    <w:rsid w:val="00C35E43"/>
    <w:rsid w:val="00C36572"/>
    <w:rsid w:val="00C41E9F"/>
    <w:rsid w:val="00C41F49"/>
    <w:rsid w:val="00C42180"/>
    <w:rsid w:val="00C44BF9"/>
    <w:rsid w:val="00C505F7"/>
    <w:rsid w:val="00C50CC7"/>
    <w:rsid w:val="00C54936"/>
    <w:rsid w:val="00C555C1"/>
    <w:rsid w:val="00C62B67"/>
    <w:rsid w:val="00C675B6"/>
    <w:rsid w:val="00C7062B"/>
    <w:rsid w:val="00C77362"/>
    <w:rsid w:val="00C82095"/>
    <w:rsid w:val="00C838CF"/>
    <w:rsid w:val="00C90CF2"/>
    <w:rsid w:val="00C93183"/>
    <w:rsid w:val="00C94FE4"/>
    <w:rsid w:val="00C969E8"/>
    <w:rsid w:val="00CA15C3"/>
    <w:rsid w:val="00CA4A6C"/>
    <w:rsid w:val="00CB0028"/>
    <w:rsid w:val="00CB50CC"/>
    <w:rsid w:val="00CC2B7C"/>
    <w:rsid w:val="00CC3CF9"/>
    <w:rsid w:val="00CD13E7"/>
    <w:rsid w:val="00CE0FA9"/>
    <w:rsid w:val="00CE1F30"/>
    <w:rsid w:val="00CE49A6"/>
    <w:rsid w:val="00CF04B8"/>
    <w:rsid w:val="00CF1036"/>
    <w:rsid w:val="00CF7EED"/>
    <w:rsid w:val="00D01D8E"/>
    <w:rsid w:val="00D04396"/>
    <w:rsid w:val="00D1048D"/>
    <w:rsid w:val="00D10F79"/>
    <w:rsid w:val="00D15D78"/>
    <w:rsid w:val="00D35584"/>
    <w:rsid w:val="00D3633F"/>
    <w:rsid w:val="00D36E59"/>
    <w:rsid w:val="00D422AE"/>
    <w:rsid w:val="00D46B1E"/>
    <w:rsid w:val="00D47502"/>
    <w:rsid w:val="00D55704"/>
    <w:rsid w:val="00D6251C"/>
    <w:rsid w:val="00D648CD"/>
    <w:rsid w:val="00D670A2"/>
    <w:rsid w:val="00D67893"/>
    <w:rsid w:val="00D70E56"/>
    <w:rsid w:val="00D73FF5"/>
    <w:rsid w:val="00D84332"/>
    <w:rsid w:val="00D854B5"/>
    <w:rsid w:val="00D9291F"/>
    <w:rsid w:val="00D9411E"/>
    <w:rsid w:val="00DA2211"/>
    <w:rsid w:val="00DA499A"/>
    <w:rsid w:val="00DB3587"/>
    <w:rsid w:val="00DB508D"/>
    <w:rsid w:val="00DB5DDB"/>
    <w:rsid w:val="00DC1B35"/>
    <w:rsid w:val="00DC31B3"/>
    <w:rsid w:val="00DC3346"/>
    <w:rsid w:val="00DC635D"/>
    <w:rsid w:val="00DD2552"/>
    <w:rsid w:val="00DD29A4"/>
    <w:rsid w:val="00DD53EE"/>
    <w:rsid w:val="00DD56D9"/>
    <w:rsid w:val="00DE0EA0"/>
    <w:rsid w:val="00DE49DF"/>
    <w:rsid w:val="00DE528E"/>
    <w:rsid w:val="00DE62A4"/>
    <w:rsid w:val="00DF0388"/>
    <w:rsid w:val="00DF132E"/>
    <w:rsid w:val="00DF352F"/>
    <w:rsid w:val="00DF3BA6"/>
    <w:rsid w:val="00DF4A06"/>
    <w:rsid w:val="00DF7A09"/>
    <w:rsid w:val="00E028CB"/>
    <w:rsid w:val="00E054F6"/>
    <w:rsid w:val="00E10663"/>
    <w:rsid w:val="00E17C8D"/>
    <w:rsid w:val="00E231EA"/>
    <w:rsid w:val="00E25E7D"/>
    <w:rsid w:val="00E32530"/>
    <w:rsid w:val="00E33C71"/>
    <w:rsid w:val="00E40D87"/>
    <w:rsid w:val="00E417FF"/>
    <w:rsid w:val="00E43095"/>
    <w:rsid w:val="00E51B23"/>
    <w:rsid w:val="00E56CB3"/>
    <w:rsid w:val="00E61C56"/>
    <w:rsid w:val="00E672AB"/>
    <w:rsid w:val="00E711A1"/>
    <w:rsid w:val="00E71586"/>
    <w:rsid w:val="00E71D19"/>
    <w:rsid w:val="00E74FE5"/>
    <w:rsid w:val="00E87769"/>
    <w:rsid w:val="00E87FF4"/>
    <w:rsid w:val="00E95ECC"/>
    <w:rsid w:val="00EA73A6"/>
    <w:rsid w:val="00EA75FB"/>
    <w:rsid w:val="00EB1E2F"/>
    <w:rsid w:val="00EB4512"/>
    <w:rsid w:val="00EB7078"/>
    <w:rsid w:val="00EB76A5"/>
    <w:rsid w:val="00EC0B67"/>
    <w:rsid w:val="00ED41EB"/>
    <w:rsid w:val="00ED4696"/>
    <w:rsid w:val="00ED5480"/>
    <w:rsid w:val="00ED6FAA"/>
    <w:rsid w:val="00ED777B"/>
    <w:rsid w:val="00EE138C"/>
    <w:rsid w:val="00EE1A41"/>
    <w:rsid w:val="00EE66F8"/>
    <w:rsid w:val="00EE7E37"/>
    <w:rsid w:val="00EF0C7A"/>
    <w:rsid w:val="00EF2E57"/>
    <w:rsid w:val="00EF63DB"/>
    <w:rsid w:val="00EF6879"/>
    <w:rsid w:val="00F03ABF"/>
    <w:rsid w:val="00F0486E"/>
    <w:rsid w:val="00F04EBC"/>
    <w:rsid w:val="00F07C22"/>
    <w:rsid w:val="00F11CA8"/>
    <w:rsid w:val="00F1452F"/>
    <w:rsid w:val="00F15A67"/>
    <w:rsid w:val="00F16982"/>
    <w:rsid w:val="00F17EF5"/>
    <w:rsid w:val="00F17F2E"/>
    <w:rsid w:val="00F24528"/>
    <w:rsid w:val="00F3158A"/>
    <w:rsid w:val="00F337AA"/>
    <w:rsid w:val="00F513A5"/>
    <w:rsid w:val="00F553FA"/>
    <w:rsid w:val="00F55CAB"/>
    <w:rsid w:val="00F56353"/>
    <w:rsid w:val="00F56868"/>
    <w:rsid w:val="00F6017B"/>
    <w:rsid w:val="00F72F8B"/>
    <w:rsid w:val="00F73CA5"/>
    <w:rsid w:val="00F83077"/>
    <w:rsid w:val="00F856DC"/>
    <w:rsid w:val="00F919B3"/>
    <w:rsid w:val="00F9255A"/>
    <w:rsid w:val="00F958A8"/>
    <w:rsid w:val="00F9685A"/>
    <w:rsid w:val="00FA6D7E"/>
    <w:rsid w:val="00FA7262"/>
    <w:rsid w:val="00FB153A"/>
    <w:rsid w:val="00FB2093"/>
    <w:rsid w:val="00FC2CDB"/>
    <w:rsid w:val="00FC38C1"/>
    <w:rsid w:val="00FD416F"/>
    <w:rsid w:val="00FD6EA5"/>
    <w:rsid w:val="00FE013F"/>
    <w:rsid w:val="00FE2270"/>
    <w:rsid w:val="00FE2DFE"/>
    <w:rsid w:val="00FE5990"/>
    <w:rsid w:val="00FE6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639E8B"/>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8F0"/>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qFormat/>
    <w:rsid w:val="00D04396"/>
    <w:pPr>
      <w:ind w:left="720"/>
      <w:contextualSpacing/>
    </w:pPr>
  </w:style>
  <w:style w:type="paragraph" w:styleId="FootnoteText">
    <w:name w:val="footnote text"/>
    <w:basedOn w:val="Normal"/>
    <w:link w:val="FootnoteTextChar"/>
    <w:uiPriority w:val="99"/>
    <w:unhideWhenUsed/>
    <w:rsid w:val="00E711A1"/>
    <w:pPr>
      <w:spacing w:after="0" w:line="240" w:lineRule="auto"/>
    </w:pPr>
    <w:rPr>
      <w:sz w:val="20"/>
      <w:szCs w:val="20"/>
      <w:lang w:val="x-none" w:eastAsia="x-none"/>
    </w:rPr>
  </w:style>
  <w:style w:type="character" w:customStyle="1" w:styleId="FootnoteTextChar">
    <w:name w:val="Footnote Text Char"/>
    <w:link w:val="FootnoteText"/>
    <w:uiPriority w:val="99"/>
    <w:rsid w:val="00E711A1"/>
    <w:rPr>
      <w:sz w:val="20"/>
      <w:szCs w:val="20"/>
    </w:rPr>
  </w:style>
  <w:style w:type="character" w:styleId="FootnoteReference">
    <w:name w:val="footnote reference"/>
    <w:uiPriority w:val="99"/>
    <w:semiHidden/>
    <w:unhideWhenUsed/>
    <w:rsid w:val="00E711A1"/>
    <w:rPr>
      <w:vertAlign w:val="superscript"/>
    </w:rPr>
  </w:style>
  <w:style w:type="character" w:customStyle="1" w:styleId="apple-converted-space">
    <w:name w:val="apple-converted-space"/>
    <w:basedOn w:val="DefaultParagraphFont"/>
    <w:rsid w:val="000721D9"/>
  </w:style>
  <w:style w:type="character" w:styleId="Hyperlink">
    <w:name w:val="Hyperlink"/>
    <w:uiPriority w:val="99"/>
    <w:semiHidden/>
    <w:unhideWhenUsed/>
    <w:rsid w:val="000721D9"/>
    <w:rPr>
      <w:color w:val="0000FF"/>
      <w:u w:val="single"/>
    </w:rPr>
  </w:style>
  <w:style w:type="paragraph" w:styleId="Header">
    <w:name w:val="header"/>
    <w:basedOn w:val="Normal"/>
    <w:link w:val="HeaderChar"/>
    <w:uiPriority w:val="99"/>
    <w:unhideWhenUsed/>
    <w:rsid w:val="00F14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52F"/>
  </w:style>
  <w:style w:type="paragraph" w:styleId="Footer">
    <w:name w:val="footer"/>
    <w:basedOn w:val="Normal"/>
    <w:link w:val="FooterChar"/>
    <w:uiPriority w:val="99"/>
    <w:unhideWhenUsed/>
    <w:rsid w:val="00F145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52F"/>
  </w:style>
  <w:style w:type="character" w:styleId="Emphasis">
    <w:name w:val="Emphasis"/>
    <w:uiPriority w:val="20"/>
    <w:qFormat/>
    <w:rsid w:val="008253C8"/>
    <w:rPr>
      <w:i/>
      <w:iCs/>
    </w:rPr>
  </w:style>
  <w:style w:type="paragraph" w:styleId="NormalWeb">
    <w:name w:val="Normal (Web)"/>
    <w:basedOn w:val="Normal"/>
    <w:uiPriority w:val="99"/>
    <w:semiHidden/>
    <w:unhideWhenUsed/>
    <w:rsid w:val="00833E6D"/>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99"/>
    <w:rsid w:val="002672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51B4"/>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B551B4"/>
    <w:rPr>
      <w:rFonts w:ascii="Lucida Grande" w:hAnsi="Lucida Grande" w:cs="Lucida Grande"/>
      <w:sz w:val="18"/>
      <w:szCs w:val="18"/>
    </w:rPr>
  </w:style>
  <w:style w:type="character" w:styleId="CommentReference">
    <w:name w:val="annotation reference"/>
    <w:uiPriority w:val="99"/>
    <w:semiHidden/>
    <w:unhideWhenUsed/>
    <w:rsid w:val="00A523F6"/>
    <w:rPr>
      <w:sz w:val="18"/>
      <w:szCs w:val="18"/>
    </w:rPr>
  </w:style>
  <w:style w:type="paragraph" w:styleId="CommentText">
    <w:name w:val="annotation text"/>
    <w:basedOn w:val="Normal"/>
    <w:link w:val="CommentTextChar"/>
    <w:uiPriority w:val="99"/>
    <w:semiHidden/>
    <w:unhideWhenUsed/>
    <w:rsid w:val="00A523F6"/>
    <w:rPr>
      <w:sz w:val="24"/>
      <w:szCs w:val="24"/>
    </w:rPr>
  </w:style>
  <w:style w:type="character" w:customStyle="1" w:styleId="CommentTextChar">
    <w:name w:val="Comment Text Char"/>
    <w:link w:val="CommentText"/>
    <w:uiPriority w:val="99"/>
    <w:semiHidden/>
    <w:rsid w:val="00A523F6"/>
    <w:rPr>
      <w:sz w:val="24"/>
      <w:szCs w:val="24"/>
    </w:rPr>
  </w:style>
  <w:style w:type="paragraph" w:styleId="CommentSubject">
    <w:name w:val="annotation subject"/>
    <w:basedOn w:val="CommentText"/>
    <w:next w:val="CommentText"/>
    <w:link w:val="CommentSubjectChar"/>
    <w:uiPriority w:val="99"/>
    <w:semiHidden/>
    <w:unhideWhenUsed/>
    <w:rsid w:val="00A523F6"/>
    <w:rPr>
      <w:b/>
      <w:bCs/>
      <w:sz w:val="20"/>
      <w:szCs w:val="20"/>
    </w:rPr>
  </w:style>
  <w:style w:type="character" w:customStyle="1" w:styleId="CommentSubjectChar">
    <w:name w:val="Comment Subject Char"/>
    <w:link w:val="CommentSubject"/>
    <w:uiPriority w:val="99"/>
    <w:semiHidden/>
    <w:rsid w:val="00A523F6"/>
    <w:rPr>
      <w:b/>
      <w:bCs/>
      <w:sz w:val="24"/>
      <w:szCs w:val="24"/>
    </w:rPr>
  </w:style>
  <w:style w:type="paragraph" w:customStyle="1" w:styleId="ColorfulShading-Accent11">
    <w:name w:val="Colorful Shading - Accent 11"/>
    <w:hidden/>
    <w:uiPriority w:val="71"/>
    <w:rsid w:val="009327CB"/>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172668">
      <w:bodyDiv w:val="1"/>
      <w:marLeft w:val="0"/>
      <w:marRight w:val="0"/>
      <w:marTop w:val="0"/>
      <w:marBottom w:val="0"/>
      <w:divBdr>
        <w:top w:val="none" w:sz="0" w:space="0" w:color="auto"/>
        <w:left w:val="none" w:sz="0" w:space="0" w:color="auto"/>
        <w:bottom w:val="none" w:sz="0" w:space="0" w:color="auto"/>
        <w:right w:val="none" w:sz="0" w:space="0" w:color="auto"/>
      </w:divBdr>
    </w:div>
    <w:div w:id="20618560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8333</Words>
  <Characters>47504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55726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dc:creator>
  <cp:keywords/>
  <cp:lastModifiedBy>Adam Ockelford</cp:lastModifiedBy>
  <cp:revision>2</cp:revision>
  <cp:lastPrinted>2014-05-12T16:10:00Z</cp:lastPrinted>
  <dcterms:created xsi:type="dcterms:W3CDTF">2021-02-22T08:18:00Z</dcterms:created>
  <dcterms:modified xsi:type="dcterms:W3CDTF">2021-02-22T08:18:00Z</dcterms:modified>
</cp:coreProperties>
</file>