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057C8B" w14:textId="6B8BB63C" w:rsidR="00957BA6" w:rsidRPr="00C32015" w:rsidRDefault="00957BA6" w:rsidP="00AA6A15">
      <w:pPr>
        <w:jc w:val="center"/>
        <w:rPr>
          <w:rFonts w:ascii="Avenir Book" w:hAnsi="Avenir Book"/>
          <w:b/>
          <w:color w:val="000000" w:themeColor="text1"/>
          <w:sz w:val="28"/>
          <w:szCs w:val="28"/>
          <w:lang w:val="en-US"/>
        </w:rPr>
      </w:pPr>
      <w:r w:rsidRPr="00C32015">
        <w:rPr>
          <w:rFonts w:ascii="Avenir Book" w:hAnsi="Avenir Book"/>
          <w:b/>
          <w:color w:val="000000" w:themeColor="text1"/>
          <w:sz w:val="28"/>
          <w:szCs w:val="28"/>
          <w:lang w:val="en-US"/>
        </w:rPr>
        <w:t>Autism and Family-</w:t>
      </w:r>
      <w:proofErr w:type="spellStart"/>
      <w:r w:rsidRPr="00C32015">
        <w:rPr>
          <w:rFonts w:ascii="Avenir Book" w:hAnsi="Avenir Book"/>
          <w:b/>
          <w:color w:val="000000" w:themeColor="text1"/>
          <w:sz w:val="28"/>
          <w:szCs w:val="28"/>
          <w:lang w:val="en-US"/>
        </w:rPr>
        <w:t>Centred</w:t>
      </w:r>
      <w:proofErr w:type="spellEnd"/>
      <w:r w:rsidRPr="00C32015">
        <w:rPr>
          <w:rFonts w:ascii="Avenir Book" w:hAnsi="Avenir Book"/>
          <w:b/>
          <w:color w:val="000000" w:themeColor="text1"/>
          <w:sz w:val="28"/>
          <w:szCs w:val="28"/>
          <w:lang w:val="en-US"/>
        </w:rPr>
        <w:t xml:space="preserve"> Approaches </w:t>
      </w:r>
      <w:proofErr w:type="gramStart"/>
      <w:r w:rsidR="00D15A70" w:rsidRPr="00C32015">
        <w:rPr>
          <w:rFonts w:ascii="Avenir Book" w:hAnsi="Avenir Book"/>
          <w:b/>
          <w:color w:val="000000" w:themeColor="text1"/>
          <w:sz w:val="28"/>
          <w:szCs w:val="28"/>
          <w:lang w:val="en-US"/>
        </w:rPr>
        <w:t>I</w:t>
      </w:r>
      <w:r w:rsidRPr="00C32015">
        <w:rPr>
          <w:rFonts w:ascii="Avenir Book" w:hAnsi="Avenir Book"/>
          <w:b/>
          <w:color w:val="000000" w:themeColor="text1"/>
          <w:sz w:val="28"/>
          <w:szCs w:val="28"/>
          <w:lang w:val="en-US"/>
        </w:rPr>
        <w:t>n</w:t>
      </w:r>
      <w:proofErr w:type="gramEnd"/>
      <w:r w:rsidRPr="00C32015">
        <w:rPr>
          <w:rFonts w:ascii="Avenir Book" w:hAnsi="Avenir Book"/>
          <w:b/>
          <w:color w:val="000000" w:themeColor="text1"/>
          <w:sz w:val="28"/>
          <w:szCs w:val="28"/>
          <w:lang w:val="en-US"/>
        </w:rPr>
        <w:t xml:space="preserve"> and </w:t>
      </w:r>
      <w:r w:rsidR="00D15A70" w:rsidRPr="00C32015">
        <w:rPr>
          <w:rFonts w:ascii="Avenir Book" w:hAnsi="Avenir Book"/>
          <w:b/>
          <w:color w:val="000000" w:themeColor="text1"/>
          <w:sz w:val="28"/>
          <w:szCs w:val="28"/>
          <w:lang w:val="en-US"/>
        </w:rPr>
        <w:t>T</w:t>
      </w:r>
      <w:r w:rsidRPr="00C32015">
        <w:rPr>
          <w:rFonts w:ascii="Avenir Book" w:hAnsi="Avenir Book"/>
          <w:b/>
          <w:color w:val="000000" w:themeColor="text1"/>
          <w:sz w:val="28"/>
          <w:szCs w:val="28"/>
          <w:lang w:val="en-US"/>
        </w:rPr>
        <w:t>hrough Music</w:t>
      </w:r>
    </w:p>
    <w:p w14:paraId="69DB042B" w14:textId="77777777" w:rsidR="00C32015" w:rsidRPr="00AA6A15" w:rsidRDefault="00C32015" w:rsidP="00AA6A15">
      <w:pPr>
        <w:jc w:val="center"/>
        <w:rPr>
          <w:rFonts w:ascii="Avenir Book" w:hAnsi="Avenir Book"/>
          <w:b/>
          <w:color w:val="000000" w:themeColor="text1"/>
          <w:lang w:val="en-US"/>
        </w:rPr>
      </w:pPr>
    </w:p>
    <w:p w14:paraId="1F87D72F" w14:textId="77777777" w:rsidR="00957BA6" w:rsidRPr="00AA6A15" w:rsidRDefault="00957BA6" w:rsidP="00AA6A15">
      <w:pPr>
        <w:jc w:val="center"/>
        <w:rPr>
          <w:rFonts w:ascii="Avenir Book" w:hAnsi="Avenir Book"/>
          <w:color w:val="000000" w:themeColor="text1"/>
          <w:lang w:val="pt-BR"/>
        </w:rPr>
      </w:pPr>
      <w:r w:rsidRPr="00AA6A15">
        <w:rPr>
          <w:rFonts w:ascii="Avenir Book" w:hAnsi="Avenir Book"/>
          <w:color w:val="000000" w:themeColor="text1"/>
          <w:lang w:val="pt-BR"/>
        </w:rPr>
        <w:t>Grace Thompson</w:t>
      </w:r>
    </w:p>
    <w:p w14:paraId="3956F520" w14:textId="77777777" w:rsidR="00957BA6" w:rsidRPr="00AA6A15" w:rsidRDefault="00957BA6" w:rsidP="00AA6A15">
      <w:pPr>
        <w:jc w:val="center"/>
        <w:rPr>
          <w:rFonts w:ascii="Avenir Book" w:hAnsi="Avenir Book"/>
          <w:color w:val="000000" w:themeColor="text1"/>
          <w:lang w:val="pt-BR"/>
        </w:rPr>
      </w:pPr>
      <w:r w:rsidRPr="00AA6A15">
        <w:rPr>
          <w:rFonts w:ascii="Avenir Book" w:hAnsi="Avenir Book"/>
          <w:color w:val="000000" w:themeColor="text1"/>
          <w:lang w:val="pt-BR"/>
        </w:rPr>
        <w:t>Tania Lisboa</w:t>
      </w:r>
    </w:p>
    <w:p w14:paraId="5806984D" w14:textId="123BE6E0" w:rsidR="00957BA6" w:rsidRDefault="00957BA6" w:rsidP="00AA6A15">
      <w:pPr>
        <w:jc w:val="center"/>
        <w:rPr>
          <w:rFonts w:ascii="Avenir Book" w:hAnsi="Avenir Book"/>
          <w:color w:val="000000" w:themeColor="text1"/>
          <w:lang w:val="pt-BR"/>
        </w:rPr>
      </w:pPr>
      <w:r w:rsidRPr="00AA6A15">
        <w:rPr>
          <w:rFonts w:ascii="Avenir Book" w:hAnsi="Avenir Book"/>
          <w:color w:val="000000" w:themeColor="text1"/>
          <w:lang w:val="pt-BR"/>
        </w:rPr>
        <w:t>Adam Ockelford</w:t>
      </w:r>
    </w:p>
    <w:p w14:paraId="1F14DF84" w14:textId="77777777" w:rsidR="00C32015" w:rsidRPr="00AA6A15" w:rsidRDefault="00C32015" w:rsidP="00AA6A15">
      <w:pPr>
        <w:jc w:val="center"/>
        <w:rPr>
          <w:rFonts w:ascii="Avenir Book" w:hAnsi="Avenir Book"/>
          <w:color w:val="000000" w:themeColor="text1"/>
          <w:lang w:val="pt-BR"/>
        </w:rPr>
      </w:pPr>
    </w:p>
    <w:p w14:paraId="086C89EC" w14:textId="5900E16A" w:rsidR="00DD5794" w:rsidRPr="00AA6A15" w:rsidRDefault="00AB6B5D" w:rsidP="00AA6A15">
      <w:pPr>
        <w:rPr>
          <w:rFonts w:ascii="Avenir Book" w:hAnsi="Avenir Book"/>
          <w:color w:val="000000" w:themeColor="text1"/>
          <w:lang w:val="en-US"/>
        </w:rPr>
      </w:pPr>
      <w:r w:rsidRPr="00AA6A15">
        <w:rPr>
          <w:rFonts w:ascii="Avenir Book" w:hAnsi="Avenir Book"/>
          <w:color w:val="000000" w:themeColor="text1"/>
          <w:lang w:val="en-US"/>
        </w:rPr>
        <w:t>Abstract</w:t>
      </w:r>
      <w:r w:rsidR="00DD5794" w:rsidRPr="00AA6A15">
        <w:rPr>
          <w:rFonts w:ascii="Avenir Book" w:hAnsi="Avenir Book"/>
          <w:color w:val="000000" w:themeColor="text1"/>
          <w:lang w:val="en-US"/>
        </w:rPr>
        <w:t xml:space="preserve"> </w:t>
      </w:r>
    </w:p>
    <w:p w14:paraId="11D48EA1" w14:textId="77777777" w:rsidR="00045B6E" w:rsidRPr="00AA6A15" w:rsidRDefault="00045B6E" w:rsidP="00AA6A15">
      <w:pPr>
        <w:rPr>
          <w:rFonts w:ascii="Avenir Book" w:hAnsi="Avenir Book"/>
          <w:color w:val="000000" w:themeColor="text1"/>
          <w:lang w:val="en-US"/>
        </w:rPr>
      </w:pPr>
    </w:p>
    <w:p w14:paraId="31F2A600" w14:textId="763BC0D7" w:rsidR="00A557E9" w:rsidRPr="00AA6A15" w:rsidRDefault="00A557E9" w:rsidP="00AA6A15">
      <w:pPr>
        <w:rPr>
          <w:rFonts w:ascii="Avenir Book" w:hAnsi="Avenir Book"/>
          <w:color w:val="000000" w:themeColor="text1"/>
          <w:lang w:val="en-US"/>
        </w:rPr>
      </w:pPr>
      <w:r w:rsidRPr="00AA6A15">
        <w:rPr>
          <w:rFonts w:ascii="Avenir Book" w:hAnsi="Avenir Book"/>
          <w:color w:val="000000" w:themeColor="text1"/>
          <w:lang w:val="en-US"/>
        </w:rPr>
        <w:t xml:space="preserve">Music practitioners </w:t>
      </w:r>
      <w:r w:rsidR="00D316AF" w:rsidRPr="00AA6A15">
        <w:rPr>
          <w:rFonts w:ascii="Avenir Book" w:hAnsi="Avenir Book"/>
          <w:color w:val="000000" w:themeColor="text1"/>
          <w:lang w:val="en-US"/>
        </w:rPr>
        <w:t>with various qualifications</w:t>
      </w:r>
      <w:r w:rsidRPr="00AA6A15">
        <w:rPr>
          <w:rFonts w:ascii="Avenir Book" w:hAnsi="Avenir Book"/>
          <w:color w:val="000000" w:themeColor="text1"/>
          <w:lang w:val="en-US"/>
        </w:rPr>
        <w:t>, including music therapists</w:t>
      </w:r>
      <w:r w:rsidR="004E4771" w:rsidRPr="00AA6A15">
        <w:rPr>
          <w:rFonts w:ascii="Avenir Book" w:hAnsi="Avenir Book"/>
          <w:color w:val="000000" w:themeColor="text1"/>
          <w:lang w:val="en-US"/>
        </w:rPr>
        <w:t xml:space="preserve"> and</w:t>
      </w:r>
      <w:r w:rsidRPr="00AA6A15">
        <w:rPr>
          <w:rFonts w:ascii="Avenir Book" w:hAnsi="Avenir Book"/>
          <w:color w:val="000000" w:themeColor="text1"/>
          <w:lang w:val="en-US"/>
        </w:rPr>
        <w:t xml:space="preserve"> music educators, </w:t>
      </w:r>
      <w:r w:rsidR="00D316AF" w:rsidRPr="00AA6A15">
        <w:rPr>
          <w:rFonts w:ascii="Avenir Book" w:hAnsi="Avenir Book"/>
          <w:color w:val="000000" w:themeColor="text1"/>
          <w:lang w:val="en-US"/>
        </w:rPr>
        <w:t>acknowledge</w:t>
      </w:r>
      <w:r w:rsidRPr="00AA6A15">
        <w:rPr>
          <w:rFonts w:ascii="Avenir Book" w:hAnsi="Avenir Book"/>
          <w:color w:val="000000" w:themeColor="text1"/>
          <w:lang w:val="en-US"/>
        </w:rPr>
        <w:t xml:space="preserve"> that musical experiences offer a form of expression, interaction and understanding that do not rely on words. </w:t>
      </w:r>
      <w:r w:rsidR="0057026C" w:rsidRPr="00AA6A15">
        <w:rPr>
          <w:rFonts w:ascii="Avenir Book" w:hAnsi="Avenir Book"/>
          <w:color w:val="000000" w:themeColor="text1"/>
          <w:lang w:val="en-US"/>
        </w:rPr>
        <w:t xml:space="preserve">Musical interactions and </w:t>
      </w:r>
      <w:r w:rsidR="00D316AF" w:rsidRPr="00AA6A15">
        <w:rPr>
          <w:rFonts w:ascii="Avenir Book" w:hAnsi="Avenir Book"/>
          <w:color w:val="000000" w:themeColor="text1"/>
          <w:lang w:val="en-US"/>
        </w:rPr>
        <w:t>engagement</w:t>
      </w:r>
      <w:r w:rsidR="0057026C" w:rsidRPr="00AA6A15">
        <w:rPr>
          <w:rFonts w:ascii="Avenir Book" w:hAnsi="Avenir Book"/>
          <w:color w:val="000000" w:themeColor="text1"/>
          <w:lang w:val="en-US"/>
        </w:rPr>
        <w:t xml:space="preserve"> may therefore offer a valuable context that can support diverse forms of communication and connection in early childhood that are advantageous for child development. </w:t>
      </w:r>
      <w:r w:rsidR="004E4771" w:rsidRPr="00AA6A15">
        <w:rPr>
          <w:rFonts w:ascii="Avenir Book" w:hAnsi="Avenir Book"/>
          <w:color w:val="000000" w:themeColor="text1"/>
          <w:lang w:val="en-US"/>
        </w:rPr>
        <w:t>The</w:t>
      </w:r>
      <w:r w:rsidR="0057026C" w:rsidRPr="00AA6A15">
        <w:rPr>
          <w:rFonts w:ascii="Avenir Book" w:hAnsi="Avenir Book"/>
          <w:color w:val="000000" w:themeColor="text1"/>
          <w:lang w:val="en-US"/>
        </w:rPr>
        <w:t xml:space="preserve"> potential </w:t>
      </w:r>
      <w:r w:rsidR="004E4771" w:rsidRPr="00AA6A15">
        <w:rPr>
          <w:rFonts w:ascii="Avenir Book" w:hAnsi="Avenir Book"/>
          <w:color w:val="000000" w:themeColor="text1"/>
          <w:lang w:val="en-US"/>
        </w:rPr>
        <w:t xml:space="preserve">benefits of music participation for children on the autism spectrum are </w:t>
      </w:r>
      <w:r w:rsidR="002127A0" w:rsidRPr="00AA6A15">
        <w:rPr>
          <w:rFonts w:ascii="Avenir Book" w:hAnsi="Avenir Book"/>
          <w:color w:val="000000" w:themeColor="text1"/>
          <w:lang w:val="en-US"/>
        </w:rPr>
        <w:t>illustrated</w:t>
      </w:r>
      <w:r w:rsidR="004E4771" w:rsidRPr="00AA6A15">
        <w:rPr>
          <w:rFonts w:ascii="Avenir Book" w:hAnsi="Avenir Book"/>
          <w:color w:val="000000" w:themeColor="text1"/>
          <w:lang w:val="en-US"/>
        </w:rPr>
        <w:t xml:space="preserve"> through descriptions of two distinct approaches: </w:t>
      </w:r>
      <w:proofErr w:type="gramStart"/>
      <w:r w:rsidR="004E4771" w:rsidRPr="00AA6A15">
        <w:rPr>
          <w:rFonts w:ascii="Avenir Book" w:hAnsi="Avenir Book"/>
          <w:color w:val="000000" w:themeColor="text1"/>
          <w:lang w:val="en-US"/>
        </w:rPr>
        <w:t>the</w:t>
      </w:r>
      <w:proofErr w:type="gramEnd"/>
      <w:r w:rsidR="004E4771" w:rsidRPr="00AA6A15">
        <w:rPr>
          <w:rFonts w:ascii="Avenir Book" w:hAnsi="Avenir Book"/>
          <w:color w:val="000000" w:themeColor="text1"/>
          <w:lang w:val="en-US"/>
        </w:rPr>
        <w:t xml:space="preserve"> Sounds of Intent framework, which aims to promote </w:t>
      </w:r>
      <w:r w:rsidR="00D025BE" w:rsidRPr="00AA6A15">
        <w:rPr>
          <w:rFonts w:ascii="Avenir Book" w:hAnsi="Avenir Book"/>
          <w:color w:val="000000" w:themeColor="text1"/>
          <w:lang w:val="en-US"/>
        </w:rPr>
        <w:t xml:space="preserve">music </w:t>
      </w:r>
      <w:r w:rsidR="004E4771" w:rsidRPr="00AA6A15">
        <w:rPr>
          <w:rFonts w:ascii="Avenir Book" w:hAnsi="Avenir Book"/>
          <w:color w:val="000000" w:themeColor="text1"/>
          <w:lang w:val="en-US"/>
        </w:rPr>
        <w:t xml:space="preserve">engagement </w:t>
      </w:r>
      <w:r w:rsidR="00D025BE" w:rsidRPr="00AA6A15">
        <w:rPr>
          <w:rFonts w:ascii="Avenir Book" w:hAnsi="Avenir Book"/>
          <w:color w:val="000000" w:themeColor="text1"/>
          <w:lang w:val="en-US"/>
        </w:rPr>
        <w:t xml:space="preserve">and </w:t>
      </w:r>
      <w:r w:rsidR="004E4771" w:rsidRPr="00AA6A15">
        <w:rPr>
          <w:rFonts w:ascii="Avenir Book" w:hAnsi="Avenir Book"/>
          <w:color w:val="000000" w:themeColor="text1"/>
          <w:lang w:val="en-US"/>
        </w:rPr>
        <w:t xml:space="preserve">musical development over time; and Family </w:t>
      </w:r>
      <w:proofErr w:type="spellStart"/>
      <w:r w:rsidR="004E4771" w:rsidRPr="00AA6A15">
        <w:rPr>
          <w:rFonts w:ascii="Avenir Book" w:hAnsi="Avenir Book"/>
          <w:color w:val="000000" w:themeColor="text1"/>
          <w:lang w:val="en-US"/>
        </w:rPr>
        <w:t>Centred</w:t>
      </w:r>
      <w:proofErr w:type="spellEnd"/>
      <w:r w:rsidR="004E4771" w:rsidRPr="00AA6A15">
        <w:rPr>
          <w:rFonts w:ascii="Avenir Book" w:hAnsi="Avenir Book"/>
          <w:color w:val="000000" w:themeColor="text1"/>
          <w:lang w:val="en-US"/>
        </w:rPr>
        <w:t xml:space="preserve"> Music Therapy, which aims to foster the child’s development and strengthen the parent-child relationship. </w:t>
      </w:r>
      <w:r w:rsidRPr="00AA6A15">
        <w:rPr>
          <w:rFonts w:ascii="Avenir Book" w:hAnsi="Avenir Book"/>
          <w:color w:val="000000" w:themeColor="text1"/>
          <w:lang w:val="en-US"/>
        </w:rPr>
        <w:t>The dual perspectives presented in this chapter</w:t>
      </w:r>
      <w:r w:rsidR="00D025BE" w:rsidRPr="00AA6A15">
        <w:rPr>
          <w:rFonts w:ascii="Avenir Book" w:hAnsi="Avenir Book"/>
          <w:color w:val="000000" w:themeColor="text1"/>
          <w:lang w:val="en-US"/>
        </w:rPr>
        <w:t xml:space="preserve"> </w:t>
      </w:r>
      <w:r w:rsidR="004E4771" w:rsidRPr="00AA6A15">
        <w:rPr>
          <w:rFonts w:ascii="Avenir Book" w:hAnsi="Avenir Book"/>
          <w:color w:val="000000" w:themeColor="text1"/>
          <w:lang w:val="en-US"/>
        </w:rPr>
        <w:t xml:space="preserve">highlight possible </w:t>
      </w:r>
      <w:r w:rsidRPr="00AA6A15">
        <w:rPr>
          <w:rFonts w:ascii="Avenir Book" w:hAnsi="Avenir Book"/>
          <w:color w:val="000000" w:themeColor="text1"/>
          <w:lang w:val="en-US"/>
        </w:rPr>
        <w:t xml:space="preserve">benefits both </w:t>
      </w:r>
      <w:r w:rsidRPr="00AA6A15">
        <w:rPr>
          <w:rFonts w:ascii="Avenir Book" w:hAnsi="Avenir Book"/>
          <w:i/>
          <w:iCs/>
          <w:color w:val="000000" w:themeColor="text1"/>
          <w:lang w:val="en-US"/>
        </w:rPr>
        <w:t>in</w:t>
      </w:r>
      <w:r w:rsidRPr="00AA6A15">
        <w:rPr>
          <w:rFonts w:ascii="Avenir Book" w:hAnsi="Avenir Book"/>
          <w:color w:val="000000" w:themeColor="text1"/>
          <w:lang w:val="en-US"/>
        </w:rPr>
        <w:t xml:space="preserve"> music and also </w:t>
      </w:r>
      <w:r w:rsidRPr="00AA6A15">
        <w:rPr>
          <w:rFonts w:ascii="Avenir Book" w:hAnsi="Avenir Book"/>
          <w:i/>
          <w:iCs/>
          <w:color w:val="000000" w:themeColor="text1"/>
          <w:lang w:val="en-US"/>
        </w:rPr>
        <w:t>through</w:t>
      </w:r>
      <w:r w:rsidRPr="00AA6A15">
        <w:rPr>
          <w:rFonts w:ascii="Avenir Book" w:hAnsi="Avenir Book"/>
          <w:color w:val="000000" w:themeColor="text1"/>
          <w:lang w:val="en-US"/>
        </w:rPr>
        <w:t xml:space="preserve"> music for other areas of development, such as social communication, language and cognition.</w:t>
      </w:r>
    </w:p>
    <w:p w14:paraId="168F7863" w14:textId="190A38D2" w:rsidR="00AB6B5D" w:rsidRPr="00AA6A15" w:rsidRDefault="00AB6B5D" w:rsidP="00AA6A15">
      <w:pPr>
        <w:rPr>
          <w:rFonts w:ascii="Avenir Book" w:hAnsi="Avenir Book"/>
          <w:color w:val="000000" w:themeColor="text1"/>
          <w:lang w:val="en-US"/>
        </w:rPr>
      </w:pPr>
    </w:p>
    <w:p w14:paraId="1EA4EA13" w14:textId="02DAF70C" w:rsidR="00AB6B5D" w:rsidRPr="00AA6A15" w:rsidRDefault="00AB6B5D" w:rsidP="00AA6A15">
      <w:pPr>
        <w:rPr>
          <w:rFonts w:ascii="Avenir Book" w:hAnsi="Avenir Book"/>
          <w:color w:val="000000" w:themeColor="text1"/>
          <w:lang w:val="en-US"/>
        </w:rPr>
      </w:pPr>
      <w:r w:rsidRPr="00AA6A15">
        <w:rPr>
          <w:rFonts w:ascii="Avenir Book" w:hAnsi="Avenir Book"/>
          <w:color w:val="000000" w:themeColor="text1"/>
          <w:lang w:val="en-US"/>
        </w:rPr>
        <w:t>Keywords</w:t>
      </w:r>
    </w:p>
    <w:p w14:paraId="064D4024" w14:textId="3F8BD4AD" w:rsidR="00AB6B5D" w:rsidRPr="00AA6A15" w:rsidRDefault="004F1F32" w:rsidP="00AA6A15">
      <w:pPr>
        <w:rPr>
          <w:rFonts w:ascii="Avenir Book" w:hAnsi="Avenir Book"/>
          <w:i/>
          <w:iCs/>
          <w:color w:val="000000" w:themeColor="text1"/>
          <w:lang w:val="en-US"/>
        </w:rPr>
      </w:pPr>
      <w:r w:rsidRPr="00AA6A15">
        <w:rPr>
          <w:rFonts w:ascii="Avenir Book" w:hAnsi="Avenir Book"/>
          <w:i/>
          <w:iCs/>
          <w:color w:val="000000" w:themeColor="text1"/>
          <w:lang w:val="en-US"/>
        </w:rPr>
        <w:t>Music early-learning, music therapy, child development, family relationships, autism spectrum</w:t>
      </w:r>
    </w:p>
    <w:p w14:paraId="55657895" w14:textId="77777777" w:rsidR="00AB6B5D" w:rsidRPr="00AA6A15" w:rsidRDefault="00AB6B5D" w:rsidP="00AA6A15">
      <w:pPr>
        <w:rPr>
          <w:rFonts w:ascii="Avenir Book" w:hAnsi="Avenir Book"/>
          <w:color w:val="000000" w:themeColor="text1"/>
          <w:lang w:val="en-US"/>
        </w:rPr>
      </w:pPr>
    </w:p>
    <w:p w14:paraId="2628EFBA" w14:textId="77777777" w:rsidR="00957BA6" w:rsidRPr="00AA6A15" w:rsidRDefault="00957BA6" w:rsidP="00AA6A15">
      <w:pPr>
        <w:rPr>
          <w:rFonts w:ascii="Avenir Book" w:hAnsi="Avenir Book"/>
          <w:b/>
          <w:color w:val="000000" w:themeColor="text1"/>
          <w:lang w:val="en-US"/>
        </w:rPr>
      </w:pPr>
      <w:r w:rsidRPr="00AA6A15">
        <w:rPr>
          <w:rFonts w:ascii="Avenir Book" w:hAnsi="Avenir Book"/>
          <w:b/>
          <w:color w:val="000000" w:themeColor="text1"/>
          <w:lang w:val="en-US"/>
        </w:rPr>
        <w:t>Introduction</w:t>
      </w:r>
    </w:p>
    <w:p w14:paraId="0B8186B8" w14:textId="76724A75" w:rsidR="00957BA6" w:rsidRPr="00AA6A15" w:rsidRDefault="00957BA6" w:rsidP="00AA6A15">
      <w:pPr>
        <w:rPr>
          <w:rFonts w:ascii="Avenir Book" w:hAnsi="Avenir Book"/>
          <w:strike/>
          <w:color w:val="000000" w:themeColor="text1"/>
          <w:lang w:val="en-US"/>
        </w:rPr>
      </w:pPr>
      <w:r w:rsidRPr="00AA6A15">
        <w:rPr>
          <w:rFonts w:ascii="Avenir Book" w:hAnsi="Avenir Book"/>
          <w:color w:val="000000" w:themeColor="text1"/>
          <w:lang w:val="en-US"/>
        </w:rPr>
        <w:t xml:space="preserve">Western society’s understanding of the </w:t>
      </w:r>
      <w:r w:rsidR="000A2EAA" w:rsidRPr="00AA6A15">
        <w:rPr>
          <w:rFonts w:ascii="Avenir Book" w:hAnsi="Avenir Book"/>
          <w:color w:val="000000" w:themeColor="text1"/>
          <w:lang w:val="en-US"/>
        </w:rPr>
        <w:t>a</w:t>
      </w:r>
      <w:r w:rsidRPr="00AA6A15">
        <w:rPr>
          <w:rFonts w:ascii="Avenir Book" w:hAnsi="Avenir Book"/>
          <w:color w:val="000000" w:themeColor="text1"/>
          <w:lang w:val="en-US"/>
        </w:rPr>
        <w:t xml:space="preserve">utism </w:t>
      </w:r>
      <w:r w:rsidR="000A2EAA" w:rsidRPr="00AA6A15">
        <w:rPr>
          <w:rFonts w:ascii="Avenir Book" w:hAnsi="Avenir Book"/>
          <w:color w:val="000000" w:themeColor="text1"/>
          <w:lang w:val="en-US"/>
        </w:rPr>
        <w:t>s</w:t>
      </w:r>
      <w:r w:rsidRPr="00AA6A15">
        <w:rPr>
          <w:rFonts w:ascii="Avenir Book" w:hAnsi="Avenir Book"/>
          <w:color w:val="000000" w:themeColor="text1"/>
          <w:lang w:val="en-US"/>
        </w:rPr>
        <w:t xml:space="preserve">pectrum from a medical perspective stems back to work of Leo Kanner and Hans Asperger in the years leading up to and across the second world war </w:t>
      </w:r>
      <w:r w:rsidRPr="00AA6A15">
        <w:rPr>
          <w:rFonts w:ascii="Avenir Book" w:hAnsi="Avenir Book"/>
          <w:noProof/>
          <w:color w:val="000000" w:themeColor="text1"/>
          <w:lang w:val="en-US"/>
        </w:rPr>
        <w:t>(Czech, 2018)</w:t>
      </w:r>
      <w:r w:rsidRPr="00AA6A15">
        <w:rPr>
          <w:rFonts w:ascii="Avenir Book" w:hAnsi="Avenir Book"/>
          <w:color w:val="000000" w:themeColor="text1"/>
          <w:lang w:val="en-US"/>
        </w:rPr>
        <w:t xml:space="preserve">. </w:t>
      </w:r>
      <w:r w:rsidR="00B24D9A" w:rsidRPr="00AA6A15">
        <w:rPr>
          <w:rFonts w:ascii="Avenir Book" w:hAnsi="Avenir Book"/>
          <w:color w:val="000000" w:themeColor="text1"/>
          <w:lang w:val="en-US"/>
        </w:rPr>
        <w:t xml:space="preserve">The </w:t>
      </w:r>
      <w:r w:rsidR="000A2EAA" w:rsidRPr="00AA6A15">
        <w:rPr>
          <w:rFonts w:ascii="Avenir Book" w:hAnsi="Avenir Book"/>
          <w:color w:val="000000" w:themeColor="text1"/>
          <w:lang w:val="en-US"/>
        </w:rPr>
        <w:t>contemporary</w:t>
      </w:r>
      <w:r w:rsidR="00B24D9A" w:rsidRPr="00AA6A15">
        <w:rPr>
          <w:rFonts w:ascii="Avenir Book" w:hAnsi="Avenir Book"/>
          <w:color w:val="000000" w:themeColor="text1"/>
          <w:lang w:val="en-US"/>
        </w:rPr>
        <w:t xml:space="preserve"> term </w:t>
      </w:r>
      <w:r w:rsidR="00937516" w:rsidRPr="00AA6A15">
        <w:rPr>
          <w:rFonts w:ascii="Avenir Book" w:hAnsi="Avenir Book"/>
          <w:color w:val="000000" w:themeColor="text1"/>
          <w:lang w:val="en-US"/>
        </w:rPr>
        <w:t>‘</w:t>
      </w:r>
      <w:r w:rsidR="000A2EAA" w:rsidRPr="00AA6A15">
        <w:rPr>
          <w:rFonts w:ascii="Avenir Book" w:hAnsi="Avenir Book"/>
          <w:color w:val="000000" w:themeColor="text1"/>
          <w:lang w:val="en-US"/>
        </w:rPr>
        <w:t>a</w:t>
      </w:r>
      <w:r w:rsidR="00B24D9A" w:rsidRPr="00AA6A15">
        <w:rPr>
          <w:rFonts w:ascii="Avenir Book" w:hAnsi="Avenir Book"/>
          <w:color w:val="000000" w:themeColor="text1"/>
          <w:lang w:val="en-US"/>
        </w:rPr>
        <w:t xml:space="preserve">utism </w:t>
      </w:r>
      <w:r w:rsidR="000A2EAA" w:rsidRPr="00AA6A15">
        <w:rPr>
          <w:rFonts w:ascii="Avenir Book" w:hAnsi="Avenir Book"/>
          <w:color w:val="000000" w:themeColor="text1"/>
          <w:lang w:val="en-US"/>
        </w:rPr>
        <w:t>s</w:t>
      </w:r>
      <w:r w:rsidR="00B24D9A" w:rsidRPr="00AA6A15">
        <w:rPr>
          <w:rFonts w:ascii="Avenir Book" w:hAnsi="Avenir Book"/>
          <w:color w:val="000000" w:themeColor="text1"/>
          <w:lang w:val="en-US"/>
        </w:rPr>
        <w:t>pectrum</w:t>
      </w:r>
      <w:r w:rsidR="00937516" w:rsidRPr="00AA6A15">
        <w:rPr>
          <w:rFonts w:ascii="Avenir Book" w:hAnsi="Avenir Book"/>
          <w:color w:val="000000" w:themeColor="text1"/>
          <w:lang w:val="en-US"/>
        </w:rPr>
        <w:t>’</w:t>
      </w:r>
      <w:r w:rsidR="00B24D9A" w:rsidRPr="00AA6A15">
        <w:rPr>
          <w:rFonts w:ascii="Avenir Book" w:hAnsi="Avenir Book"/>
          <w:color w:val="000000" w:themeColor="text1"/>
          <w:lang w:val="en-US"/>
        </w:rPr>
        <w:t xml:space="preserve"> is used to </w:t>
      </w:r>
      <w:r w:rsidR="000A2EAA" w:rsidRPr="00AA6A15">
        <w:rPr>
          <w:rFonts w:ascii="Avenir Book" w:hAnsi="Avenir Book"/>
          <w:color w:val="000000" w:themeColor="text1"/>
          <w:lang w:val="en-US"/>
        </w:rPr>
        <w:t xml:space="preserve">indicate the </w:t>
      </w:r>
      <w:r w:rsidR="003F3138" w:rsidRPr="00AA6A15">
        <w:rPr>
          <w:rFonts w:ascii="Avenir Book" w:hAnsi="Avenir Book"/>
          <w:color w:val="000000" w:themeColor="text1"/>
          <w:lang w:val="en-US"/>
        </w:rPr>
        <w:t xml:space="preserve">wide </w:t>
      </w:r>
      <w:r w:rsidR="000A2EAA" w:rsidRPr="00AA6A15">
        <w:rPr>
          <w:rFonts w:ascii="Avenir Book" w:hAnsi="Avenir Book"/>
          <w:color w:val="000000" w:themeColor="text1"/>
          <w:lang w:val="en-US"/>
        </w:rPr>
        <w:t>range of abilities and needs</w:t>
      </w:r>
      <w:r w:rsidR="00B24D9A" w:rsidRPr="00AA6A15">
        <w:rPr>
          <w:rFonts w:ascii="Avenir Book" w:hAnsi="Avenir Book"/>
          <w:color w:val="000000" w:themeColor="text1"/>
          <w:lang w:val="en-US"/>
        </w:rPr>
        <w:t xml:space="preserve"> </w:t>
      </w:r>
      <w:r w:rsidR="000A2EAA" w:rsidRPr="00AA6A15">
        <w:rPr>
          <w:rFonts w:ascii="Avenir Book" w:hAnsi="Avenir Book"/>
          <w:color w:val="000000" w:themeColor="text1"/>
          <w:lang w:val="en-US"/>
        </w:rPr>
        <w:t xml:space="preserve">that autism is now </w:t>
      </w:r>
      <w:r w:rsidR="009609CF" w:rsidRPr="00AA6A15">
        <w:rPr>
          <w:rFonts w:ascii="Avenir Book" w:hAnsi="Avenir Book"/>
          <w:color w:val="000000" w:themeColor="text1"/>
          <w:lang w:val="en-US"/>
        </w:rPr>
        <w:t>understood</w:t>
      </w:r>
      <w:r w:rsidR="000A2EAA" w:rsidRPr="00AA6A15">
        <w:rPr>
          <w:rFonts w:ascii="Avenir Book" w:hAnsi="Avenir Book"/>
          <w:color w:val="000000" w:themeColor="text1"/>
          <w:lang w:val="en-US"/>
        </w:rPr>
        <w:t xml:space="preserve"> to </w:t>
      </w:r>
      <w:r w:rsidR="003F3138" w:rsidRPr="00AA6A15">
        <w:rPr>
          <w:rFonts w:ascii="Avenir Book" w:hAnsi="Avenir Book"/>
          <w:color w:val="000000" w:themeColor="text1"/>
          <w:lang w:val="en-US"/>
        </w:rPr>
        <w:t>comprise.</w:t>
      </w:r>
      <w:r w:rsidRPr="00AA6A15">
        <w:rPr>
          <w:rFonts w:ascii="Avenir Book" w:hAnsi="Avenir Book"/>
          <w:color w:val="000000" w:themeColor="text1"/>
          <w:lang w:val="en-US"/>
        </w:rPr>
        <w:t xml:space="preserve"> In </w:t>
      </w:r>
      <w:r w:rsidR="003F3138" w:rsidRPr="00AA6A15">
        <w:rPr>
          <w:rFonts w:ascii="Avenir Book" w:hAnsi="Avenir Book"/>
          <w:color w:val="000000" w:themeColor="text1"/>
          <w:lang w:val="en-US"/>
        </w:rPr>
        <w:t>his</w:t>
      </w:r>
      <w:r w:rsidRPr="00AA6A15">
        <w:rPr>
          <w:rFonts w:ascii="Avenir Book" w:hAnsi="Avenir Book"/>
          <w:color w:val="000000" w:themeColor="text1"/>
          <w:lang w:val="en-US"/>
        </w:rPr>
        <w:t xml:space="preserve"> early reports, </w:t>
      </w:r>
      <w:r w:rsidR="003F3138" w:rsidRPr="00AA6A15">
        <w:rPr>
          <w:rFonts w:ascii="Avenir Book" w:hAnsi="Avenir Book"/>
          <w:color w:val="000000" w:themeColor="text1"/>
          <w:lang w:val="en-US"/>
        </w:rPr>
        <w:t>Kanner</w:t>
      </w:r>
      <w:r w:rsidRPr="00AA6A15">
        <w:rPr>
          <w:rFonts w:ascii="Avenir Book" w:hAnsi="Avenir Book"/>
          <w:color w:val="000000" w:themeColor="text1"/>
          <w:lang w:val="en-US"/>
        </w:rPr>
        <w:t xml:space="preserve"> documented that some children with autism could hum and sing melodies accurately, while others communicated by singing rather than speaking (Kanner, 1943). By the 1950s, the musical abilities of children diagnosed with </w:t>
      </w:r>
      <w:proofErr w:type="spellStart"/>
      <w:r w:rsidRPr="00AA6A15">
        <w:rPr>
          <w:rFonts w:ascii="Avenir Book" w:hAnsi="Avenir Book"/>
          <w:color w:val="000000" w:themeColor="text1"/>
          <w:lang w:val="en-US"/>
        </w:rPr>
        <w:t>Kanner’s</w:t>
      </w:r>
      <w:proofErr w:type="spellEnd"/>
      <w:r w:rsidRPr="00AA6A15">
        <w:rPr>
          <w:rFonts w:ascii="Avenir Book" w:hAnsi="Avenir Book"/>
          <w:color w:val="000000" w:themeColor="text1"/>
          <w:lang w:val="en-US"/>
        </w:rPr>
        <w:t xml:space="preserve"> autism were beginning to be described by early pioneers of the music therapy profession who noted the “unusual interest in music” </w:t>
      </w:r>
      <w:r w:rsidRPr="00AA6A15">
        <w:rPr>
          <w:rFonts w:ascii="Avenir Book" w:hAnsi="Avenir Book"/>
          <w:noProof/>
          <w:color w:val="000000" w:themeColor="text1"/>
          <w:lang w:val="en-US"/>
        </w:rPr>
        <w:t>(Sherwin, 1953, p. 823)</w:t>
      </w:r>
      <w:r w:rsidRPr="00AA6A15">
        <w:rPr>
          <w:rFonts w:ascii="Avenir Book" w:hAnsi="Avenir Book"/>
          <w:color w:val="000000" w:themeColor="text1"/>
          <w:lang w:val="en-US"/>
        </w:rPr>
        <w:t xml:space="preserve"> and the musical abilities these children sometimes possess </w:t>
      </w:r>
      <w:r w:rsidRPr="00AA6A15">
        <w:rPr>
          <w:rFonts w:ascii="Avenir Book" w:hAnsi="Avenir Book"/>
          <w:noProof/>
          <w:color w:val="000000" w:themeColor="text1"/>
          <w:lang w:val="en-US"/>
        </w:rPr>
        <w:t>(Reschke-Hernandez, 2011)</w:t>
      </w:r>
      <w:r w:rsidRPr="00AA6A15">
        <w:rPr>
          <w:rFonts w:ascii="Avenir Book" w:hAnsi="Avenir Book"/>
          <w:color w:val="000000" w:themeColor="text1"/>
          <w:lang w:val="en-US"/>
        </w:rPr>
        <w:t xml:space="preserve">. In the 1960s, Paul </w:t>
      </w:r>
      <w:proofErr w:type="spellStart"/>
      <w:r w:rsidRPr="00AA6A15">
        <w:rPr>
          <w:rFonts w:ascii="Avenir Book" w:hAnsi="Avenir Book"/>
          <w:color w:val="000000" w:themeColor="text1"/>
          <w:lang w:val="en-US"/>
        </w:rPr>
        <w:t>Nordoff</w:t>
      </w:r>
      <w:proofErr w:type="spellEnd"/>
      <w:r w:rsidRPr="00AA6A15">
        <w:rPr>
          <w:rFonts w:ascii="Avenir Book" w:hAnsi="Avenir Book"/>
          <w:color w:val="000000" w:themeColor="text1"/>
          <w:lang w:val="en-US"/>
        </w:rPr>
        <w:t xml:space="preserve"> and Clive Robbins developed a method of music therapy that involved improvising music to match the emotions and personality of children on the autism spectrum </w:t>
      </w:r>
      <w:r w:rsidR="003F3138" w:rsidRPr="00AA6A15">
        <w:rPr>
          <w:rFonts w:ascii="Avenir Book" w:hAnsi="Avenir Book"/>
          <w:color w:val="000000" w:themeColor="text1"/>
          <w:lang w:val="en-US"/>
        </w:rPr>
        <w:t xml:space="preserve">as the therapist perceived them to be </w:t>
      </w:r>
      <w:r w:rsidRPr="00AA6A15">
        <w:rPr>
          <w:rFonts w:ascii="Avenir Book" w:hAnsi="Avenir Book"/>
          <w:noProof/>
          <w:color w:val="000000" w:themeColor="text1"/>
          <w:lang w:val="en-US"/>
        </w:rPr>
        <w:t>(Nordoff &amp; Robbins, 1977)</w:t>
      </w:r>
      <w:r w:rsidRPr="00AA6A15">
        <w:rPr>
          <w:rFonts w:ascii="Avenir Book" w:hAnsi="Avenir Book"/>
          <w:color w:val="000000" w:themeColor="text1"/>
          <w:lang w:val="en-US"/>
        </w:rPr>
        <w:t xml:space="preserve">. In their case studies </w:t>
      </w:r>
      <w:r w:rsidR="00B24D9A" w:rsidRPr="00AA6A15">
        <w:rPr>
          <w:rFonts w:ascii="Avenir Book" w:hAnsi="Avenir Book"/>
          <w:color w:val="000000" w:themeColor="text1"/>
          <w:lang w:val="en-US"/>
        </w:rPr>
        <w:t xml:space="preserve">of </w:t>
      </w:r>
      <w:r w:rsidRPr="00AA6A15">
        <w:rPr>
          <w:rFonts w:ascii="Avenir Book" w:hAnsi="Avenir Book"/>
          <w:color w:val="000000" w:themeColor="text1"/>
          <w:lang w:val="en-US"/>
        </w:rPr>
        <w:t>institutionalized</w:t>
      </w:r>
      <w:r w:rsidR="00B24D9A" w:rsidRPr="00AA6A15">
        <w:rPr>
          <w:rFonts w:ascii="Avenir Book" w:hAnsi="Avenir Book"/>
          <w:color w:val="000000" w:themeColor="text1"/>
          <w:lang w:val="en-US"/>
        </w:rPr>
        <w:t xml:space="preserve"> children</w:t>
      </w:r>
      <w:r w:rsidRPr="00AA6A15">
        <w:rPr>
          <w:rFonts w:ascii="Avenir Book" w:hAnsi="Avenir Book"/>
          <w:color w:val="000000" w:themeColor="text1"/>
          <w:lang w:val="en-US"/>
        </w:rPr>
        <w:t>, the</w:t>
      </w:r>
      <w:r w:rsidR="00B24D9A" w:rsidRPr="00AA6A15">
        <w:rPr>
          <w:rFonts w:ascii="Avenir Book" w:hAnsi="Avenir Book"/>
          <w:color w:val="000000" w:themeColor="text1"/>
          <w:lang w:val="en-US"/>
        </w:rPr>
        <w:t xml:space="preserve"> authors</w:t>
      </w:r>
      <w:r w:rsidRPr="00AA6A15">
        <w:rPr>
          <w:rFonts w:ascii="Avenir Book" w:hAnsi="Avenir Book"/>
          <w:color w:val="000000" w:themeColor="text1"/>
          <w:lang w:val="en-US"/>
        </w:rPr>
        <w:t xml:space="preserve"> described how </w:t>
      </w:r>
      <w:r w:rsidR="003F3138" w:rsidRPr="00AA6A15">
        <w:rPr>
          <w:rFonts w:ascii="Avenir Book" w:hAnsi="Avenir Book"/>
          <w:color w:val="000000" w:themeColor="text1"/>
          <w:lang w:val="en-US"/>
        </w:rPr>
        <w:t>their clients</w:t>
      </w:r>
      <w:r w:rsidRPr="00AA6A15">
        <w:rPr>
          <w:rFonts w:ascii="Avenir Book" w:hAnsi="Avenir Book"/>
          <w:color w:val="000000" w:themeColor="text1"/>
          <w:lang w:val="en-US"/>
        </w:rPr>
        <w:t xml:space="preserve"> were more likely </w:t>
      </w:r>
      <w:r w:rsidRPr="00AA6A15">
        <w:rPr>
          <w:rFonts w:ascii="Avenir Book" w:hAnsi="Avenir Book"/>
          <w:color w:val="000000" w:themeColor="text1"/>
          <w:lang w:val="en-US"/>
        </w:rPr>
        <w:lastRenderedPageBreak/>
        <w:t xml:space="preserve">to become engaged with others </w:t>
      </w:r>
      <w:r w:rsidR="003F3138" w:rsidRPr="00AA6A15">
        <w:rPr>
          <w:rFonts w:ascii="Avenir Book" w:hAnsi="Avenir Book"/>
          <w:color w:val="000000" w:themeColor="text1"/>
          <w:lang w:val="en-US"/>
        </w:rPr>
        <w:t>as part of a</w:t>
      </w:r>
      <w:r w:rsidRPr="00AA6A15">
        <w:rPr>
          <w:rFonts w:ascii="Avenir Book" w:hAnsi="Avenir Book"/>
          <w:color w:val="000000" w:themeColor="text1"/>
          <w:lang w:val="en-US"/>
        </w:rPr>
        <w:t xml:space="preserve"> musical experience than in other </w:t>
      </w:r>
      <w:r w:rsidR="003F3138" w:rsidRPr="00AA6A15">
        <w:rPr>
          <w:rFonts w:ascii="Avenir Book" w:hAnsi="Avenir Book"/>
          <w:color w:val="000000" w:themeColor="text1"/>
          <w:lang w:val="en-US"/>
        </w:rPr>
        <w:t>context</w:t>
      </w:r>
      <w:r w:rsidRPr="00AA6A15">
        <w:rPr>
          <w:rFonts w:ascii="Avenir Book" w:hAnsi="Avenir Book"/>
          <w:color w:val="000000" w:themeColor="text1"/>
          <w:lang w:val="en-US"/>
        </w:rPr>
        <w:t xml:space="preserve">s </w:t>
      </w:r>
      <w:r w:rsidRPr="00AA6A15">
        <w:rPr>
          <w:rFonts w:ascii="Avenir Book" w:hAnsi="Avenir Book"/>
          <w:noProof/>
          <w:color w:val="000000" w:themeColor="text1"/>
          <w:lang w:val="en-US"/>
        </w:rPr>
        <w:t>(Nordoff &amp; Robbins, 1977)</w:t>
      </w:r>
      <w:r w:rsidRPr="00AA6A15">
        <w:rPr>
          <w:rFonts w:ascii="Avenir Book" w:hAnsi="Avenir Book"/>
          <w:color w:val="000000" w:themeColor="text1"/>
          <w:lang w:val="en-US"/>
        </w:rPr>
        <w:t xml:space="preserve">. </w:t>
      </w:r>
    </w:p>
    <w:p w14:paraId="0319F3A6" w14:textId="2F6485B9" w:rsidR="00957BA6" w:rsidRPr="00AA6A15" w:rsidRDefault="00957BA6" w:rsidP="00AA6A15">
      <w:pPr>
        <w:ind w:firstLine="720"/>
        <w:rPr>
          <w:rFonts w:ascii="Avenir Book" w:hAnsi="Avenir Book"/>
          <w:color w:val="000000" w:themeColor="text1"/>
          <w:lang w:val="en-US"/>
        </w:rPr>
      </w:pPr>
      <w:r w:rsidRPr="00AA6A15">
        <w:rPr>
          <w:rFonts w:ascii="Avenir Book" w:hAnsi="Avenir Book"/>
          <w:color w:val="000000" w:themeColor="text1"/>
          <w:lang w:val="en-US"/>
        </w:rPr>
        <w:t xml:space="preserve">In the early 2000s, people on the autism spectrum advocated in earnest for greater awareness, acceptance, and access to all opportunities within society. Now widely known as the </w:t>
      </w:r>
      <w:r w:rsidRPr="00AA6A15">
        <w:rPr>
          <w:rFonts w:ascii="Avenir Book" w:hAnsi="Avenir Book"/>
          <w:i/>
          <w:color w:val="000000" w:themeColor="text1"/>
          <w:lang w:val="en-US"/>
        </w:rPr>
        <w:t>neurodiversity movement</w:t>
      </w:r>
      <w:r w:rsidRPr="00AA6A15">
        <w:rPr>
          <w:rFonts w:ascii="Avenir Book" w:hAnsi="Avenir Book"/>
          <w:color w:val="000000" w:themeColor="text1"/>
          <w:lang w:val="en-US"/>
        </w:rPr>
        <w:t xml:space="preserve"> </w:t>
      </w:r>
      <w:r w:rsidRPr="00AA6A15">
        <w:rPr>
          <w:rFonts w:ascii="Avenir Book" w:hAnsi="Avenir Book"/>
          <w:noProof/>
          <w:color w:val="000000" w:themeColor="text1"/>
          <w:lang w:val="en-US"/>
        </w:rPr>
        <w:t>(Singer, 2016)</w:t>
      </w:r>
      <w:r w:rsidRPr="00AA6A15">
        <w:rPr>
          <w:rFonts w:ascii="Avenir Book" w:hAnsi="Avenir Book"/>
          <w:color w:val="000000" w:themeColor="text1"/>
          <w:lang w:val="en-US"/>
        </w:rPr>
        <w:t xml:space="preserve">, advocacy groups around the world promote the concept that conditions </w:t>
      </w:r>
      <w:r w:rsidR="00B24D9A" w:rsidRPr="00AA6A15">
        <w:rPr>
          <w:rFonts w:ascii="Avenir Book" w:hAnsi="Avenir Book"/>
          <w:color w:val="000000" w:themeColor="text1"/>
          <w:lang w:val="en-US"/>
        </w:rPr>
        <w:t>such as</w:t>
      </w:r>
      <w:r w:rsidRPr="00AA6A15">
        <w:rPr>
          <w:rFonts w:ascii="Avenir Book" w:hAnsi="Avenir Book"/>
          <w:color w:val="000000" w:themeColor="text1"/>
          <w:lang w:val="en-US"/>
        </w:rPr>
        <w:t xml:space="preserve"> autism are better understood as human cognitive variations with distinct strengths. Music practitioners from various backgrounds, including music therapists, music educators and performers, have often noted that music</w:t>
      </w:r>
      <w:r w:rsidR="003F3138" w:rsidRPr="00AA6A15">
        <w:rPr>
          <w:rFonts w:ascii="Avenir Book" w:hAnsi="Avenir Book"/>
          <w:color w:val="000000" w:themeColor="text1"/>
          <w:lang w:val="en-US"/>
        </w:rPr>
        <w:t>al</w:t>
      </w:r>
      <w:r w:rsidRPr="00AA6A15">
        <w:rPr>
          <w:rFonts w:ascii="Avenir Book" w:hAnsi="Avenir Book"/>
          <w:color w:val="000000" w:themeColor="text1"/>
          <w:lang w:val="en-US"/>
        </w:rPr>
        <w:t xml:space="preserve"> experiences offer a form of expression, interaction and understanding that does not rely on words. In fact, the depth of social connection between musicians is notable, with the experience described as music acting “like gravity, pulling the players into relationship” </w:t>
      </w:r>
      <w:r w:rsidRPr="00AA6A15">
        <w:rPr>
          <w:rFonts w:ascii="Avenir Book" w:hAnsi="Avenir Book"/>
          <w:noProof/>
          <w:color w:val="000000" w:themeColor="text1"/>
          <w:lang w:val="en-US"/>
        </w:rPr>
        <w:t>(Ansdell, 1995, p. 74)</w:t>
      </w:r>
      <w:r w:rsidRPr="00AA6A15">
        <w:rPr>
          <w:rFonts w:ascii="Avenir Book" w:hAnsi="Avenir Book"/>
          <w:color w:val="000000" w:themeColor="text1"/>
          <w:lang w:val="en-US"/>
        </w:rPr>
        <w:t xml:space="preserve">. Therefore, musical interactions and activities may offer a valuable context that can support diverse forms of expression and communication between participants. </w:t>
      </w:r>
    </w:p>
    <w:p w14:paraId="15A4E0A1" w14:textId="27C46EB4" w:rsidR="00957BA6" w:rsidRPr="00AA6A15" w:rsidRDefault="00957BA6" w:rsidP="00AA6A15">
      <w:pPr>
        <w:ind w:firstLine="720"/>
        <w:rPr>
          <w:rFonts w:ascii="Avenir Book" w:hAnsi="Avenir Book"/>
          <w:color w:val="000000" w:themeColor="text1"/>
          <w:lang w:val="en-US"/>
        </w:rPr>
      </w:pPr>
      <w:r w:rsidRPr="00AA6A15">
        <w:rPr>
          <w:rFonts w:ascii="Avenir Book" w:hAnsi="Avenir Book"/>
          <w:color w:val="000000" w:themeColor="text1"/>
          <w:lang w:val="en-US"/>
        </w:rPr>
        <w:t xml:space="preserve">Perhaps as a consequence of acknowledging the natural opportunities for relationships within musical experiences, music programs for young children on the autism spectrum have increasingly recommended that parents and other family members be encouraged to participate actively with their child </w:t>
      </w:r>
      <w:r w:rsidRPr="00AA6A15">
        <w:rPr>
          <w:rFonts w:ascii="Avenir Book" w:hAnsi="Avenir Book"/>
          <w:noProof/>
          <w:color w:val="000000" w:themeColor="text1"/>
          <w:lang w:val="en-US"/>
        </w:rPr>
        <w:t>(Oldfield, 2006)</w:t>
      </w:r>
      <w:r w:rsidRPr="00AA6A15">
        <w:rPr>
          <w:rFonts w:ascii="Avenir Book" w:hAnsi="Avenir Book"/>
          <w:color w:val="000000" w:themeColor="text1"/>
          <w:lang w:val="en-US"/>
        </w:rPr>
        <w:t xml:space="preserve">. This chapter will explore the underlying theories and approaches to offering music experiences to young children on the autism spectrum and highlight the benefits of including the family in music making programs. The following </w:t>
      </w:r>
      <w:r w:rsidR="009609CF" w:rsidRPr="00AA6A15">
        <w:rPr>
          <w:rFonts w:ascii="Avenir Book" w:hAnsi="Avenir Book"/>
          <w:color w:val="000000" w:themeColor="text1"/>
          <w:lang w:val="en-US"/>
        </w:rPr>
        <w:t xml:space="preserve">anecdotal </w:t>
      </w:r>
      <w:r w:rsidRPr="00AA6A15">
        <w:rPr>
          <w:rFonts w:ascii="Avenir Book" w:hAnsi="Avenir Book"/>
          <w:color w:val="000000" w:themeColor="text1"/>
          <w:lang w:val="en-US"/>
        </w:rPr>
        <w:t>examples</w:t>
      </w:r>
      <w:r w:rsidR="009609CF" w:rsidRPr="00AA6A15">
        <w:rPr>
          <w:rFonts w:ascii="Avenir Book" w:hAnsi="Avenir Book"/>
          <w:color w:val="000000" w:themeColor="text1"/>
          <w:lang w:val="en-US"/>
        </w:rPr>
        <w:t xml:space="preserve"> from our research and practice</w:t>
      </w:r>
      <w:r w:rsidRPr="00AA6A15">
        <w:rPr>
          <w:rFonts w:ascii="Avenir Book" w:hAnsi="Avenir Book"/>
          <w:color w:val="000000" w:themeColor="text1"/>
          <w:lang w:val="en-US"/>
        </w:rPr>
        <w:t xml:space="preserve"> provide a </w:t>
      </w:r>
      <w:proofErr w:type="gramStart"/>
      <w:r w:rsidRPr="00AA6A15">
        <w:rPr>
          <w:rFonts w:ascii="Avenir Book" w:hAnsi="Avenir Book"/>
          <w:color w:val="000000" w:themeColor="text1"/>
          <w:lang w:val="en-US"/>
        </w:rPr>
        <w:t>snap-shot</w:t>
      </w:r>
      <w:proofErr w:type="gramEnd"/>
      <w:r w:rsidRPr="00AA6A15">
        <w:rPr>
          <w:rFonts w:ascii="Avenir Book" w:hAnsi="Avenir Book"/>
          <w:color w:val="000000" w:themeColor="text1"/>
          <w:lang w:val="en-US"/>
        </w:rPr>
        <w:t xml:space="preserve"> to set the scene for exploring the theory and research</w:t>
      </w:r>
      <w:r w:rsidR="009609CF" w:rsidRPr="00AA6A15">
        <w:rPr>
          <w:rFonts w:ascii="Avenir Book" w:hAnsi="Avenir Book"/>
          <w:color w:val="000000" w:themeColor="text1"/>
          <w:lang w:val="en-US"/>
        </w:rPr>
        <w:t xml:space="preserve"> that follows</w:t>
      </w:r>
      <w:r w:rsidRPr="00AA6A15">
        <w:rPr>
          <w:rFonts w:ascii="Avenir Book" w:hAnsi="Avenir Book"/>
          <w:color w:val="000000" w:themeColor="text1"/>
          <w:lang w:val="en-US"/>
        </w:rPr>
        <w:t xml:space="preserve">. </w:t>
      </w:r>
    </w:p>
    <w:p w14:paraId="0EF0E6DD" w14:textId="77777777" w:rsidR="00AA6A15" w:rsidRDefault="00AA6A15" w:rsidP="00AA6A15">
      <w:pPr>
        <w:rPr>
          <w:rFonts w:ascii="Avenir Book" w:hAnsi="Avenir Book"/>
          <w:i/>
          <w:color w:val="000000" w:themeColor="text1"/>
        </w:rPr>
      </w:pPr>
    </w:p>
    <w:p w14:paraId="46765661" w14:textId="6B3C9A1B" w:rsidR="00957BA6" w:rsidRPr="00AA6A15" w:rsidRDefault="00957BA6" w:rsidP="00AA6A15">
      <w:pPr>
        <w:rPr>
          <w:rFonts w:ascii="Avenir Book" w:hAnsi="Avenir Book"/>
          <w:i/>
          <w:color w:val="000000" w:themeColor="text1"/>
        </w:rPr>
      </w:pPr>
      <w:r w:rsidRPr="00AA6A15">
        <w:rPr>
          <w:rFonts w:ascii="Avenir Book" w:hAnsi="Avenir Book"/>
          <w:i/>
          <w:color w:val="000000" w:themeColor="text1"/>
        </w:rPr>
        <w:t xml:space="preserve">Example 1, music early learning: It was at the end of an early-learning music session when </w:t>
      </w:r>
      <w:r w:rsidR="00C92581" w:rsidRPr="00AA6A15">
        <w:rPr>
          <w:rFonts w:ascii="Avenir Book" w:hAnsi="Avenir Book"/>
          <w:i/>
          <w:color w:val="000000" w:themeColor="text1"/>
        </w:rPr>
        <w:t>7-year-old</w:t>
      </w:r>
      <w:r w:rsidRPr="00AA6A15">
        <w:rPr>
          <w:rFonts w:ascii="Avenir Book" w:hAnsi="Avenir Book"/>
          <w:i/>
          <w:color w:val="000000" w:themeColor="text1"/>
        </w:rPr>
        <w:t xml:space="preserve"> Charlie started to speak unexpectedly. Despite his severe difficulties with speech and language, Charlie said ‘Twinkle</w:t>
      </w:r>
      <w:r w:rsidR="00B24D9A" w:rsidRPr="00AA6A15">
        <w:rPr>
          <w:rFonts w:ascii="Avenir Book" w:hAnsi="Avenir Book"/>
          <w:i/>
          <w:color w:val="000000" w:themeColor="text1"/>
        </w:rPr>
        <w:t>,</w:t>
      </w:r>
      <w:r w:rsidRPr="00AA6A15">
        <w:rPr>
          <w:rFonts w:ascii="Avenir Book" w:hAnsi="Avenir Book"/>
          <w:i/>
          <w:color w:val="000000" w:themeColor="text1"/>
        </w:rPr>
        <w:t xml:space="preserve"> Twinkle</w:t>
      </w:r>
      <w:r w:rsidR="00B24D9A" w:rsidRPr="00AA6A15">
        <w:rPr>
          <w:rFonts w:ascii="Avenir Book" w:hAnsi="Avenir Book"/>
          <w:i/>
          <w:color w:val="000000" w:themeColor="text1"/>
        </w:rPr>
        <w:t>,</w:t>
      </w:r>
      <w:r w:rsidRPr="00AA6A15">
        <w:rPr>
          <w:rFonts w:ascii="Avenir Book" w:hAnsi="Avenir Book"/>
          <w:i/>
          <w:color w:val="000000" w:themeColor="text1"/>
        </w:rPr>
        <w:t xml:space="preserve"> Little Star’</w:t>
      </w:r>
      <w:r w:rsidR="00B24D9A" w:rsidRPr="00AA6A15">
        <w:rPr>
          <w:rFonts w:ascii="Avenir Book" w:hAnsi="Avenir Book"/>
          <w:i/>
          <w:color w:val="000000" w:themeColor="text1"/>
        </w:rPr>
        <w:t>,</w:t>
      </w:r>
      <w:r w:rsidRPr="00AA6A15">
        <w:rPr>
          <w:rFonts w:ascii="Avenir Book" w:hAnsi="Avenir Book"/>
          <w:i/>
          <w:color w:val="000000" w:themeColor="text1"/>
        </w:rPr>
        <w:t xml:space="preserve"> astonishing his family. The song’s traditional melodic contour was absent, but the entire song was spoken whilst Charlie attempted to play his much-loved xylophone. John, the music practitioner, had been engaging Charlie and his family in all sorts of musical activities as part of the ‘I</w:t>
      </w:r>
      <w:r w:rsidR="003F3138" w:rsidRPr="00AA6A15">
        <w:rPr>
          <w:rFonts w:ascii="Avenir Book" w:hAnsi="Avenir Book"/>
          <w:i/>
          <w:color w:val="000000" w:themeColor="text1"/>
        </w:rPr>
        <w:t>MAGINE</w:t>
      </w:r>
      <w:r w:rsidRPr="00AA6A15">
        <w:rPr>
          <w:rFonts w:ascii="Avenir Book" w:hAnsi="Avenir Book"/>
          <w:i/>
          <w:color w:val="000000" w:themeColor="text1"/>
        </w:rPr>
        <w:t>: Autism’ project</w:t>
      </w:r>
      <w:r w:rsidR="00937516" w:rsidRPr="00AA6A15">
        <w:rPr>
          <w:rFonts w:ascii="Avenir Book" w:hAnsi="Avenir Book"/>
          <w:i/>
          <w:color w:val="000000" w:themeColor="text1"/>
        </w:rPr>
        <w:t xml:space="preserve"> </w:t>
      </w:r>
      <w:r w:rsidRPr="00AA6A15">
        <w:rPr>
          <w:rFonts w:ascii="Avenir Book" w:hAnsi="Avenir Book"/>
          <w:i/>
          <w:color w:val="000000" w:themeColor="text1"/>
        </w:rPr>
        <w:t xml:space="preserve">for the past three months. Charlie’s mother reported that the xylophone was her son’s closest friend, but he also seemed to enjoy hearing other people singing to him.  </w:t>
      </w:r>
    </w:p>
    <w:p w14:paraId="44DCA9C5" w14:textId="77777777" w:rsidR="00957BA6" w:rsidRPr="00AA6A15" w:rsidRDefault="00957BA6" w:rsidP="00AA6A15">
      <w:pPr>
        <w:ind w:firstLine="720"/>
        <w:rPr>
          <w:rFonts w:ascii="Avenir Book" w:hAnsi="Avenir Book"/>
          <w:i/>
          <w:color w:val="000000" w:themeColor="text1"/>
        </w:rPr>
      </w:pPr>
    </w:p>
    <w:p w14:paraId="6069BEEF" w14:textId="77777777" w:rsidR="00957BA6" w:rsidRPr="00AA6A15" w:rsidRDefault="00957BA6" w:rsidP="00AA6A15">
      <w:pPr>
        <w:rPr>
          <w:rFonts w:ascii="Avenir Book" w:hAnsi="Avenir Book"/>
          <w:i/>
          <w:color w:val="000000" w:themeColor="text1"/>
        </w:rPr>
      </w:pPr>
      <w:r w:rsidRPr="00AA6A15">
        <w:rPr>
          <w:rFonts w:ascii="Avenir Book" w:hAnsi="Avenir Book"/>
          <w:i/>
          <w:color w:val="000000" w:themeColor="text1"/>
        </w:rPr>
        <w:t xml:space="preserve">Example 2, music therapy: In his home-based music therapy, </w:t>
      </w:r>
      <w:proofErr w:type="gramStart"/>
      <w:r w:rsidRPr="00AA6A15">
        <w:rPr>
          <w:rFonts w:ascii="Avenir Book" w:hAnsi="Avenir Book"/>
          <w:i/>
          <w:color w:val="000000" w:themeColor="text1"/>
        </w:rPr>
        <w:t>4-year old</w:t>
      </w:r>
      <w:proofErr w:type="gramEnd"/>
      <w:r w:rsidRPr="00AA6A15">
        <w:rPr>
          <w:rFonts w:ascii="Avenir Book" w:hAnsi="Avenir Book"/>
          <w:i/>
          <w:color w:val="000000" w:themeColor="text1"/>
        </w:rPr>
        <w:t xml:space="preserve"> Matthew was always excited to play the hand cymbals and drums. He had excellent speech skills and liked to direct every aspect of the music. Matthew eagerly asked the music therapist, Asha, to sing a song for him and play her guitar. He had a great sense of rhythm and could play along with the beat. Matthew’s father, Sid, </w:t>
      </w:r>
      <w:r w:rsidR="00937516" w:rsidRPr="00AA6A15">
        <w:rPr>
          <w:rFonts w:ascii="Avenir Book" w:hAnsi="Avenir Book"/>
          <w:i/>
          <w:color w:val="000000" w:themeColor="text1"/>
        </w:rPr>
        <w:t>was</w:t>
      </w:r>
      <w:r w:rsidRPr="00AA6A15">
        <w:rPr>
          <w:rFonts w:ascii="Avenir Book" w:hAnsi="Avenir Book"/>
          <w:i/>
          <w:color w:val="000000" w:themeColor="text1"/>
        </w:rPr>
        <w:t xml:space="preserve"> a professional guitarist. However, when Sid trie</w:t>
      </w:r>
      <w:r w:rsidR="00937516" w:rsidRPr="00AA6A15">
        <w:rPr>
          <w:rFonts w:ascii="Avenir Book" w:hAnsi="Avenir Book"/>
          <w:i/>
          <w:color w:val="000000" w:themeColor="text1"/>
        </w:rPr>
        <w:t>d</w:t>
      </w:r>
      <w:r w:rsidRPr="00AA6A15">
        <w:rPr>
          <w:rFonts w:ascii="Avenir Book" w:hAnsi="Avenir Book"/>
          <w:i/>
          <w:color w:val="000000" w:themeColor="text1"/>
        </w:rPr>
        <w:t xml:space="preserve"> to play the guitar, Matthew says “</w:t>
      </w:r>
      <w:r w:rsidR="00937516" w:rsidRPr="00AA6A15">
        <w:rPr>
          <w:rFonts w:ascii="Avenir Book" w:hAnsi="Avenir Book"/>
          <w:i/>
          <w:color w:val="000000" w:themeColor="text1"/>
        </w:rPr>
        <w:t>N</w:t>
      </w:r>
      <w:r w:rsidRPr="00AA6A15">
        <w:rPr>
          <w:rFonts w:ascii="Avenir Book" w:hAnsi="Avenir Book"/>
          <w:i/>
          <w:color w:val="000000" w:themeColor="text1"/>
        </w:rPr>
        <w:t xml:space="preserve">o, no, no” and leaves the room. Asha carefully planned music experiences to promote listening, sharing and awareness of others during music making. Matthew’s favourite </w:t>
      </w:r>
      <w:r w:rsidRPr="00AA6A15">
        <w:rPr>
          <w:rFonts w:ascii="Avenir Book" w:hAnsi="Avenir Book"/>
          <w:i/>
          <w:color w:val="000000" w:themeColor="text1"/>
        </w:rPr>
        <w:lastRenderedPageBreak/>
        <w:t>activity involved improvising together, and then swapping instruments at the end of the piece. After several weeks, Asha finished playing the guitar in the “swap” activity and passed it to Sid for the next turn. Sid asked Matthew “Can I play the guitar this time?”, and Matthew said “Of course!”. Sid enthusiastically played a 12-bar blues framework, the first time he was able to do this without his son protesting. Matthew joined in with his father’s music, playing the drums and cymbal. He attentively followed his father’s rhythm. At the end of the improvisation, Matthew exclaimed “That was great!”</w:t>
      </w:r>
    </w:p>
    <w:p w14:paraId="53CEC4E5" w14:textId="77777777" w:rsidR="00957BA6" w:rsidRPr="00AA6A15" w:rsidRDefault="00957BA6" w:rsidP="00AA6A15">
      <w:pPr>
        <w:ind w:firstLine="720"/>
        <w:rPr>
          <w:rFonts w:ascii="Avenir Book" w:hAnsi="Avenir Book"/>
          <w:color w:val="000000" w:themeColor="text1"/>
        </w:rPr>
      </w:pPr>
    </w:p>
    <w:p w14:paraId="3E645883" w14:textId="77777777" w:rsidR="00957BA6" w:rsidRPr="00AA6A15" w:rsidRDefault="00957BA6" w:rsidP="00AA6A15">
      <w:pPr>
        <w:rPr>
          <w:rFonts w:ascii="Avenir Book" w:hAnsi="Avenir Book"/>
          <w:b/>
          <w:color w:val="000000" w:themeColor="text1"/>
          <w:lang w:val="en-US"/>
        </w:rPr>
      </w:pPr>
      <w:r w:rsidRPr="00AA6A15">
        <w:rPr>
          <w:rFonts w:ascii="Avenir Book" w:hAnsi="Avenir Book"/>
          <w:b/>
          <w:color w:val="000000" w:themeColor="text1"/>
          <w:lang w:val="en-US"/>
        </w:rPr>
        <w:t>Theoretical understandings of the role of music in promoting child development</w:t>
      </w:r>
    </w:p>
    <w:p w14:paraId="2AA472D5" w14:textId="4AD552DF" w:rsidR="00957BA6" w:rsidRDefault="003F3138" w:rsidP="00AA6A15">
      <w:pPr>
        <w:rPr>
          <w:rFonts w:ascii="Avenir Book" w:hAnsi="Avenir Book"/>
          <w:color w:val="000000" w:themeColor="text1"/>
        </w:rPr>
      </w:pPr>
      <w:r w:rsidRPr="00AA6A15">
        <w:rPr>
          <w:rFonts w:ascii="Avenir Book" w:hAnsi="Avenir Book"/>
          <w:color w:val="000000" w:themeColor="text1"/>
        </w:rPr>
        <w:t>H</w:t>
      </w:r>
      <w:r w:rsidR="00957BA6" w:rsidRPr="00AA6A15">
        <w:rPr>
          <w:rFonts w:ascii="Avenir Book" w:hAnsi="Avenir Book"/>
          <w:color w:val="000000" w:themeColor="text1"/>
        </w:rPr>
        <w:t>umans begin life as non-verbal beings who are hard-wired to seek connection with others. It is through relationships with attuned and sensitive caregivers that we start to make sense of ourselves, our experiences</w:t>
      </w:r>
      <w:r w:rsidRPr="00AA6A15">
        <w:rPr>
          <w:rFonts w:ascii="Avenir Book" w:hAnsi="Avenir Book"/>
          <w:color w:val="000000" w:themeColor="text1"/>
        </w:rPr>
        <w:t xml:space="preserve"> and the wider world</w:t>
      </w:r>
      <w:r w:rsidR="009609CF" w:rsidRPr="00AA6A15">
        <w:rPr>
          <w:rFonts w:ascii="Avenir Book" w:hAnsi="Avenir Book"/>
          <w:color w:val="000000" w:themeColor="text1"/>
        </w:rPr>
        <w:t>.</w:t>
      </w:r>
      <w:r w:rsidR="00957BA6" w:rsidRPr="00AA6A15">
        <w:rPr>
          <w:rFonts w:ascii="Avenir Book" w:hAnsi="Avenir Book"/>
          <w:color w:val="000000" w:themeColor="text1"/>
        </w:rPr>
        <w:t xml:space="preserve"> Overarching theories of attachment </w:t>
      </w:r>
      <w:r w:rsidR="00957BA6" w:rsidRPr="00AA6A15">
        <w:rPr>
          <w:rFonts w:ascii="Avenir Book" w:hAnsi="Avenir Book"/>
          <w:noProof/>
          <w:color w:val="000000" w:themeColor="text1"/>
        </w:rPr>
        <w:t>(Ainsworth &amp; Bell, 1970; Bowlby, 1969)</w:t>
      </w:r>
      <w:r w:rsidR="00957BA6" w:rsidRPr="00AA6A15">
        <w:rPr>
          <w:rFonts w:ascii="Avenir Book" w:hAnsi="Avenir Book"/>
          <w:color w:val="000000" w:themeColor="text1"/>
        </w:rPr>
        <w:t xml:space="preserve">, affect attunement </w:t>
      </w:r>
      <w:r w:rsidR="00957BA6" w:rsidRPr="00AA6A15">
        <w:rPr>
          <w:rFonts w:ascii="Avenir Book" w:hAnsi="Avenir Book"/>
          <w:noProof/>
          <w:color w:val="000000" w:themeColor="text1"/>
        </w:rPr>
        <w:t>(Stern, 1985)</w:t>
      </w:r>
      <w:r w:rsidR="00957BA6" w:rsidRPr="00AA6A15">
        <w:rPr>
          <w:rFonts w:ascii="Avenir Book" w:hAnsi="Avenir Book"/>
          <w:color w:val="000000" w:themeColor="text1"/>
        </w:rPr>
        <w:t xml:space="preserve"> and play </w:t>
      </w:r>
      <w:r w:rsidR="00957BA6" w:rsidRPr="00AA6A15">
        <w:rPr>
          <w:rFonts w:ascii="Avenir Book" w:hAnsi="Avenir Book"/>
          <w:noProof/>
          <w:color w:val="000000" w:themeColor="text1"/>
        </w:rPr>
        <w:t>(Winnicott, 1971)</w:t>
      </w:r>
      <w:r w:rsidR="00957BA6" w:rsidRPr="00AA6A15">
        <w:rPr>
          <w:rFonts w:ascii="Avenir Book" w:hAnsi="Avenir Book"/>
          <w:color w:val="000000" w:themeColor="text1"/>
        </w:rPr>
        <w:t xml:space="preserve"> highlight that our social lives a</w:t>
      </w:r>
      <w:r w:rsidRPr="00AA6A15">
        <w:rPr>
          <w:rFonts w:ascii="Avenir Book" w:hAnsi="Avenir Book"/>
          <w:color w:val="000000" w:themeColor="text1"/>
        </w:rPr>
        <w:t xml:space="preserve">re as important to our well-being </w:t>
      </w:r>
      <w:r w:rsidR="00957BA6" w:rsidRPr="00AA6A15">
        <w:rPr>
          <w:rFonts w:ascii="Avenir Book" w:hAnsi="Avenir Book"/>
          <w:color w:val="000000" w:themeColor="text1"/>
        </w:rPr>
        <w:t>as receiving adequate food, sleep, and shelter. Our developmental progress is</w:t>
      </w:r>
      <w:r w:rsidR="00937516" w:rsidRPr="00AA6A15">
        <w:rPr>
          <w:rFonts w:ascii="Avenir Book" w:hAnsi="Avenir Book"/>
          <w:color w:val="000000" w:themeColor="text1"/>
        </w:rPr>
        <w:t>,</w:t>
      </w:r>
      <w:r w:rsidR="00957BA6" w:rsidRPr="00AA6A15">
        <w:rPr>
          <w:rFonts w:ascii="Avenir Book" w:hAnsi="Avenir Book"/>
          <w:color w:val="000000" w:themeColor="text1"/>
        </w:rPr>
        <w:t xml:space="preserve"> therefore</w:t>
      </w:r>
      <w:r w:rsidR="00937516" w:rsidRPr="00AA6A15">
        <w:rPr>
          <w:rFonts w:ascii="Avenir Book" w:hAnsi="Avenir Book"/>
          <w:color w:val="000000" w:themeColor="text1"/>
        </w:rPr>
        <w:t>,</w:t>
      </w:r>
      <w:r w:rsidR="00957BA6" w:rsidRPr="00AA6A15">
        <w:rPr>
          <w:rFonts w:ascii="Avenir Book" w:hAnsi="Avenir Book"/>
          <w:color w:val="000000" w:themeColor="text1"/>
        </w:rPr>
        <w:t xml:space="preserve"> </w:t>
      </w:r>
      <w:r w:rsidRPr="00AA6A15">
        <w:rPr>
          <w:rFonts w:ascii="Avenir Book" w:hAnsi="Avenir Book"/>
          <w:color w:val="000000" w:themeColor="text1"/>
        </w:rPr>
        <w:t>contingent on</w:t>
      </w:r>
      <w:r w:rsidR="00957BA6" w:rsidRPr="00AA6A15">
        <w:rPr>
          <w:rFonts w:ascii="Avenir Book" w:hAnsi="Avenir Book"/>
          <w:color w:val="000000" w:themeColor="text1"/>
        </w:rPr>
        <w:t xml:space="preserve"> our first experience of a social community, which is typically within a family, and our first interactions include those that are musical in </w:t>
      </w:r>
      <w:r w:rsidRPr="00AA6A15">
        <w:rPr>
          <w:rFonts w:ascii="Avenir Book" w:hAnsi="Avenir Book"/>
          <w:color w:val="000000" w:themeColor="text1"/>
        </w:rPr>
        <w:t>nature</w:t>
      </w:r>
      <w:r w:rsidR="00957BA6" w:rsidRPr="00AA6A15">
        <w:rPr>
          <w:rFonts w:ascii="Avenir Book" w:hAnsi="Avenir Book"/>
          <w:color w:val="000000" w:themeColor="text1"/>
        </w:rPr>
        <w:t xml:space="preserve">. </w:t>
      </w:r>
    </w:p>
    <w:p w14:paraId="599B8F9B" w14:textId="77777777" w:rsidR="00AA6A15" w:rsidRDefault="00AA6A15" w:rsidP="00AA6A15">
      <w:pPr>
        <w:rPr>
          <w:rFonts w:ascii="Avenir Book" w:hAnsi="Avenir Book"/>
          <w:color w:val="000000" w:themeColor="text1"/>
        </w:rPr>
      </w:pPr>
    </w:p>
    <w:p w14:paraId="4E2207ED" w14:textId="0A96DE00" w:rsidR="00AA6A15" w:rsidRDefault="00957BA6" w:rsidP="00AA6A15">
      <w:pPr>
        <w:rPr>
          <w:rFonts w:ascii="Avenir Book" w:hAnsi="Avenir Book"/>
          <w:color w:val="000000" w:themeColor="text1"/>
        </w:rPr>
      </w:pPr>
      <w:r w:rsidRPr="00AA6A15">
        <w:rPr>
          <w:rFonts w:ascii="Avenir Book" w:hAnsi="Avenir Book"/>
          <w:b/>
          <w:color w:val="000000" w:themeColor="text1"/>
        </w:rPr>
        <w:t>Forms of Vitality theory</w:t>
      </w:r>
    </w:p>
    <w:p w14:paraId="01D615AC" w14:textId="3A544684" w:rsidR="00957BA6" w:rsidRPr="00AA6A15" w:rsidRDefault="00957BA6" w:rsidP="00AA6A15">
      <w:pPr>
        <w:rPr>
          <w:rFonts w:ascii="Avenir Book" w:hAnsi="Avenir Book"/>
          <w:color w:val="000000" w:themeColor="text1"/>
        </w:rPr>
      </w:pPr>
      <w:r w:rsidRPr="00AA6A15">
        <w:rPr>
          <w:rFonts w:ascii="Avenir Book" w:hAnsi="Avenir Book"/>
          <w:color w:val="000000" w:themeColor="text1"/>
        </w:rPr>
        <w:t xml:space="preserve">According to Stern (1985), the vibrant exchange of intentional sounds and movement within time and space requires a robust responsiveness from both the child and the parent. It was Stern who first described the importance of affect attunement in early </w:t>
      </w:r>
      <w:r w:rsidR="00C92581" w:rsidRPr="00AA6A15">
        <w:rPr>
          <w:rFonts w:ascii="Avenir Book" w:hAnsi="Avenir Book"/>
          <w:color w:val="000000" w:themeColor="text1"/>
        </w:rPr>
        <w:t>development and</w:t>
      </w:r>
      <w:r w:rsidRPr="00AA6A15">
        <w:rPr>
          <w:rFonts w:ascii="Avenir Book" w:hAnsi="Avenir Book"/>
          <w:color w:val="000000" w:themeColor="text1"/>
        </w:rPr>
        <w:t xml:space="preserve"> identified two aspects that are required for a successful connection between parent and child. Firstly, the parent perceives the infant’s affect from their behaviours, and reflects the affect back to the infant in some form. Secondly, the infant perceives that their experience is reflected in the parent’s behaviour. These non-verbal, affective interactions occur spontaneously throughout the day and in a myriad of ways. </w:t>
      </w:r>
    </w:p>
    <w:p w14:paraId="0D0A151F" w14:textId="778AC93F" w:rsidR="00957BA6" w:rsidRPr="00AA6A15" w:rsidRDefault="00957BA6" w:rsidP="00AA6A15">
      <w:pPr>
        <w:ind w:firstLine="720"/>
        <w:rPr>
          <w:rFonts w:ascii="Avenir Book" w:hAnsi="Avenir Book"/>
          <w:color w:val="000000" w:themeColor="text1"/>
        </w:rPr>
      </w:pPr>
      <w:r w:rsidRPr="00AA6A15">
        <w:rPr>
          <w:rFonts w:ascii="Avenir Book" w:hAnsi="Avenir Book"/>
          <w:color w:val="000000" w:themeColor="text1"/>
        </w:rPr>
        <w:t>Stern later expanded his concept of affect attunement by exploring the common features of these non-verbal parent-child interactions. In any gesture-based interaction, we are movin</w:t>
      </w:r>
      <w:r w:rsidR="003F3138" w:rsidRPr="00AA6A15">
        <w:rPr>
          <w:rFonts w:ascii="Avenir Book" w:hAnsi="Avenir Book"/>
          <w:color w:val="000000" w:themeColor="text1"/>
        </w:rPr>
        <w:t xml:space="preserve">g our bodies in time and space </w:t>
      </w:r>
      <w:r w:rsidRPr="00AA6A15">
        <w:rPr>
          <w:rFonts w:ascii="Avenir Book" w:hAnsi="Avenir Book"/>
          <w:color w:val="000000" w:themeColor="text1"/>
        </w:rPr>
        <w:t xml:space="preserve">with an intention to communicate something of ourselves. This event is perceived as a </w:t>
      </w:r>
      <w:r w:rsidR="003F3138" w:rsidRPr="00AA6A15">
        <w:rPr>
          <w:rFonts w:ascii="Avenir Book" w:hAnsi="Avenir Book"/>
          <w:color w:val="000000" w:themeColor="text1"/>
        </w:rPr>
        <w:t>G</w:t>
      </w:r>
      <w:r w:rsidRPr="00AA6A15">
        <w:rPr>
          <w:rFonts w:ascii="Avenir Book" w:hAnsi="Avenir Book"/>
          <w:color w:val="000000" w:themeColor="text1"/>
        </w:rPr>
        <w:t xml:space="preserve">estalt that Stern </w:t>
      </w:r>
      <w:r w:rsidRPr="00AA6A15">
        <w:rPr>
          <w:rFonts w:ascii="Avenir Book" w:hAnsi="Avenir Book"/>
          <w:noProof/>
          <w:color w:val="000000" w:themeColor="text1"/>
        </w:rPr>
        <w:t>(2010a)</w:t>
      </w:r>
      <w:r w:rsidRPr="00AA6A15">
        <w:rPr>
          <w:rFonts w:ascii="Avenir Book" w:hAnsi="Avenir Book"/>
          <w:color w:val="000000" w:themeColor="text1"/>
        </w:rPr>
        <w:t xml:space="preserve"> calls a “form of vitality”, or a “dynamic form”. Stern often describes these forms of vitality in musical terms, explaining that “forms of vitality is really the stuff that music creates and plays with, and it’s what we, in communicating with one another, create and play with” </w:t>
      </w:r>
      <w:r w:rsidRPr="00AA6A15">
        <w:rPr>
          <w:rFonts w:ascii="Avenir Book" w:hAnsi="Avenir Book"/>
          <w:noProof/>
          <w:color w:val="000000" w:themeColor="text1"/>
        </w:rPr>
        <w:t>(Stern, 2010b, p. 92)</w:t>
      </w:r>
      <w:r w:rsidRPr="00AA6A15">
        <w:rPr>
          <w:rFonts w:ascii="Avenir Book" w:hAnsi="Avenir Book"/>
          <w:color w:val="000000" w:themeColor="text1"/>
        </w:rPr>
        <w:t>. Vitality is</w:t>
      </w:r>
      <w:r w:rsidR="00937516" w:rsidRPr="00AA6A15">
        <w:rPr>
          <w:rFonts w:ascii="Avenir Book" w:hAnsi="Avenir Book"/>
          <w:color w:val="000000" w:themeColor="text1"/>
        </w:rPr>
        <w:t>,</w:t>
      </w:r>
      <w:r w:rsidRPr="00AA6A15">
        <w:rPr>
          <w:rFonts w:ascii="Avenir Book" w:hAnsi="Avenir Book"/>
          <w:color w:val="000000" w:themeColor="text1"/>
        </w:rPr>
        <w:t xml:space="preserve"> therefore</w:t>
      </w:r>
      <w:r w:rsidR="00937516" w:rsidRPr="00AA6A15">
        <w:rPr>
          <w:rFonts w:ascii="Avenir Book" w:hAnsi="Avenir Book"/>
          <w:color w:val="000000" w:themeColor="text1"/>
        </w:rPr>
        <w:t>,</w:t>
      </w:r>
      <w:r w:rsidRPr="00AA6A15">
        <w:rPr>
          <w:rFonts w:ascii="Avenir Book" w:hAnsi="Avenir Book"/>
          <w:color w:val="000000" w:themeColor="text1"/>
        </w:rPr>
        <w:t xml:space="preserve"> viewed as an important indicator of health and wellbeing. In circumstances where affect attunement and the rhythms of interaction may be </w:t>
      </w:r>
      <w:r w:rsidR="003F3138" w:rsidRPr="00AA6A15">
        <w:rPr>
          <w:rFonts w:ascii="Avenir Book" w:hAnsi="Avenir Book"/>
          <w:color w:val="000000" w:themeColor="text1"/>
        </w:rPr>
        <w:t>dis</w:t>
      </w:r>
      <w:r w:rsidRPr="00AA6A15">
        <w:rPr>
          <w:rFonts w:ascii="Avenir Book" w:hAnsi="Avenir Book"/>
          <w:color w:val="000000" w:themeColor="text1"/>
        </w:rPr>
        <w:t xml:space="preserve">rupted, </w:t>
      </w:r>
      <w:r w:rsidR="003F3138" w:rsidRPr="00AA6A15">
        <w:rPr>
          <w:rFonts w:ascii="Avenir Book" w:hAnsi="Avenir Book"/>
          <w:color w:val="000000" w:themeColor="text1"/>
        </w:rPr>
        <w:t>as is the case</w:t>
      </w:r>
      <w:r w:rsidRPr="00AA6A15">
        <w:rPr>
          <w:rFonts w:ascii="Avenir Book" w:hAnsi="Avenir Book"/>
          <w:color w:val="000000" w:themeColor="text1"/>
        </w:rPr>
        <w:t xml:space="preserve"> for some individuals on the autism spectrum </w:t>
      </w:r>
      <w:r w:rsidRPr="00AA6A15">
        <w:rPr>
          <w:rFonts w:ascii="Avenir Book" w:hAnsi="Avenir Book"/>
          <w:noProof/>
          <w:color w:val="000000" w:themeColor="text1"/>
        </w:rPr>
        <w:t>(Ammaniti &amp; Ferrari, 2013)</w:t>
      </w:r>
      <w:r w:rsidRPr="00AA6A15">
        <w:rPr>
          <w:rFonts w:ascii="Avenir Book" w:hAnsi="Avenir Book"/>
          <w:color w:val="000000" w:themeColor="text1"/>
        </w:rPr>
        <w:t xml:space="preserve">, this theory provides a useful construct for supporting development. Music and health practitioners, whether they be music therapists, music educators, or community </w:t>
      </w:r>
      <w:r w:rsidRPr="00AA6A15">
        <w:rPr>
          <w:rFonts w:ascii="Avenir Book" w:hAnsi="Avenir Book"/>
          <w:color w:val="000000" w:themeColor="text1"/>
        </w:rPr>
        <w:lastRenderedPageBreak/>
        <w:t xml:space="preserve">music ensemble leaders, often draw </w:t>
      </w:r>
      <w:r w:rsidR="003F3138" w:rsidRPr="00AA6A15">
        <w:rPr>
          <w:rFonts w:ascii="Avenir Book" w:hAnsi="Avenir Book"/>
          <w:color w:val="000000" w:themeColor="text1"/>
        </w:rPr>
        <w:t xml:space="preserve">– consciously or otherwise – </w:t>
      </w:r>
      <w:r w:rsidRPr="00AA6A15">
        <w:rPr>
          <w:rFonts w:ascii="Avenir Book" w:hAnsi="Avenir Book"/>
          <w:color w:val="000000" w:themeColor="text1"/>
        </w:rPr>
        <w:t xml:space="preserve">on Stern’s theories as a rationale for the importance of creating enhanced opportunities for non-verbal musical experiences. </w:t>
      </w:r>
    </w:p>
    <w:p w14:paraId="56D8EB21" w14:textId="0945D311" w:rsidR="00957BA6" w:rsidRPr="00AA6A15" w:rsidRDefault="00957BA6" w:rsidP="00AA6A15">
      <w:pPr>
        <w:ind w:firstLine="720"/>
        <w:rPr>
          <w:rFonts w:ascii="Avenir Book" w:hAnsi="Avenir Book"/>
          <w:color w:val="000000" w:themeColor="text1"/>
        </w:rPr>
      </w:pPr>
      <w:r w:rsidRPr="00AA6A15">
        <w:rPr>
          <w:rFonts w:ascii="Avenir Book" w:hAnsi="Avenir Book"/>
          <w:color w:val="000000" w:themeColor="text1"/>
        </w:rPr>
        <w:t xml:space="preserve">For example, music therapists working to support health and wellbeing typically employ techniques that promote shared affect and interpersonal relatedness </w:t>
      </w:r>
      <w:r w:rsidRPr="00AA6A15">
        <w:rPr>
          <w:rFonts w:ascii="Avenir Book" w:hAnsi="Avenir Book"/>
          <w:noProof/>
          <w:color w:val="000000" w:themeColor="text1"/>
        </w:rPr>
        <w:t>(Carpente, 2017; Kim, Wigram, &amp; Gold, 2009; Thompson, 2018a, 2018b)</w:t>
      </w:r>
      <w:r w:rsidRPr="00AA6A15">
        <w:rPr>
          <w:rFonts w:ascii="Avenir Book" w:hAnsi="Avenir Book"/>
          <w:color w:val="000000" w:themeColor="text1"/>
        </w:rPr>
        <w:t xml:space="preserve"> through exaggerating forms of vitality within the music</w:t>
      </w:r>
      <w:r w:rsidR="00937516" w:rsidRPr="00AA6A15">
        <w:rPr>
          <w:rFonts w:ascii="Avenir Book" w:hAnsi="Avenir Book"/>
          <w:color w:val="000000" w:themeColor="text1"/>
        </w:rPr>
        <w:t>,</w:t>
      </w:r>
      <w:r w:rsidRPr="00AA6A15">
        <w:rPr>
          <w:rFonts w:ascii="Avenir Book" w:hAnsi="Avenir Book"/>
          <w:color w:val="000000" w:themeColor="text1"/>
        </w:rPr>
        <w:t xml:space="preserve"> such as volume, intonation, anticipation and timbre </w:t>
      </w:r>
      <w:r w:rsidRPr="00AA6A15">
        <w:rPr>
          <w:rFonts w:ascii="Avenir Book" w:hAnsi="Avenir Book"/>
          <w:noProof/>
          <w:color w:val="000000" w:themeColor="text1"/>
        </w:rPr>
        <w:t>(Epstein, 2018)</w:t>
      </w:r>
      <w:r w:rsidRPr="00AA6A15">
        <w:rPr>
          <w:rFonts w:ascii="Avenir Book" w:hAnsi="Avenir Book"/>
          <w:color w:val="000000" w:themeColor="text1"/>
        </w:rPr>
        <w:t xml:space="preserve">. </w:t>
      </w:r>
      <w:r w:rsidR="007B27F6" w:rsidRPr="00AA6A15">
        <w:rPr>
          <w:rFonts w:ascii="Avenir Book" w:hAnsi="Avenir Book"/>
          <w:color w:val="000000" w:themeColor="text1"/>
        </w:rPr>
        <w:t>Moreover</w:t>
      </w:r>
      <w:r w:rsidRPr="00AA6A15">
        <w:rPr>
          <w:rFonts w:ascii="Avenir Book" w:hAnsi="Avenir Book"/>
          <w:color w:val="000000" w:themeColor="text1"/>
        </w:rPr>
        <w:t xml:space="preserve">, music early-learning practitioners draw on these theories to support the musical engagement of children with various disabilities who may have challenges accessing mainstream music programs. </w:t>
      </w:r>
      <w:r w:rsidR="007B27F6" w:rsidRPr="00AA6A15">
        <w:rPr>
          <w:rFonts w:ascii="Avenir Book" w:hAnsi="Avenir Book"/>
          <w:color w:val="000000" w:themeColor="text1"/>
        </w:rPr>
        <w:t>In both cases, the</w:t>
      </w:r>
      <w:r w:rsidRPr="00AA6A15">
        <w:rPr>
          <w:rFonts w:ascii="Avenir Book" w:hAnsi="Avenir Book"/>
          <w:color w:val="000000" w:themeColor="text1"/>
        </w:rPr>
        <w:t xml:space="preserve"> aim </w:t>
      </w:r>
      <w:r w:rsidR="007B27F6" w:rsidRPr="00AA6A15">
        <w:rPr>
          <w:rFonts w:ascii="Avenir Book" w:hAnsi="Avenir Book"/>
          <w:color w:val="000000" w:themeColor="text1"/>
        </w:rPr>
        <w:t xml:space="preserve">is to </w:t>
      </w:r>
      <w:r w:rsidRPr="00AA6A15">
        <w:rPr>
          <w:rFonts w:ascii="Avenir Book" w:hAnsi="Avenir Book"/>
          <w:color w:val="000000" w:themeColor="text1"/>
        </w:rPr>
        <w:t xml:space="preserve">encourage children </w:t>
      </w:r>
      <w:r w:rsidR="00937516" w:rsidRPr="00AA6A15">
        <w:rPr>
          <w:rFonts w:ascii="Avenir Book" w:hAnsi="Avenir Book"/>
          <w:color w:val="000000" w:themeColor="text1"/>
        </w:rPr>
        <w:t>on</w:t>
      </w:r>
      <w:r w:rsidRPr="00AA6A15">
        <w:rPr>
          <w:rFonts w:ascii="Avenir Book" w:hAnsi="Avenir Book"/>
          <w:color w:val="000000" w:themeColor="text1"/>
        </w:rPr>
        <w:t xml:space="preserve"> the autism spectrum to participate </w:t>
      </w:r>
      <w:r w:rsidR="00937516" w:rsidRPr="00AA6A15">
        <w:rPr>
          <w:rFonts w:ascii="Avenir Book" w:hAnsi="Avenir Book"/>
          <w:color w:val="000000" w:themeColor="text1"/>
        </w:rPr>
        <w:t xml:space="preserve">actively </w:t>
      </w:r>
      <w:r w:rsidRPr="00AA6A15">
        <w:rPr>
          <w:rFonts w:ascii="Avenir Book" w:hAnsi="Avenir Book"/>
          <w:color w:val="000000" w:themeColor="text1"/>
        </w:rPr>
        <w:t xml:space="preserve">in music making and maximise </w:t>
      </w:r>
      <w:r w:rsidR="007B27F6" w:rsidRPr="00AA6A15">
        <w:rPr>
          <w:rFonts w:ascii="Avenir Book" w:hAnsi="Avenir Book"/>
          <w:color w:val="000000" w:themeColor="text1"/>
        </w:rPr>
        <w:t>their music-</w:t>
      </w:r>
      <w:r w:rsidRPr="00AA6A15">
        <w:rPr>
          <w:rFonts w:ascii="Avenir Book" w:hAnsi="Avenir Book"/>
          <w:color w:val="000000" w:themeColor="text1"/>
        </w:rPr>
        <w:t>development</w:t>
      </w:r>
      <w:r w:rsidR="007B27F6" w:rsidRPr="00AA6A15">
        <w:rPr>
          <w:rFonts w:ascii="Avenir Book" w:hAnsi="Avenir Book"/>
          <w:color w:val="000000" w:themeColor="text1"/>
        </w:rPr>
        <w:t>al potential</w:t>
      </w:r>
      <w:r w:rsidRPr="00AA6A15">
        <w:rPr>
          <w:rFonts w:ascii="Avenir Book" w:hAnsi="Avenir Book"/>
          <w:color w:val="000000" w:themeColor="text1"/>
        </w:rPr>
        <w:t xml:space="preserve">, as a way of supporting </w:t>
      </w:r>
      <w:r w:rsidR="007B27F6" w:rsidRPr="00AA6A15">
        <w:rPr>
          <w:rFonts w:ascii="Avenir Book" w:hAnsi="Avenir Book"/>
          <w:color w:val="000000" w:themeColor="text1"/>
        </w:rPr>
        <w:t>wider</w:t>
      </w:r>
      <w:r w:rsidRPr="00AA6A15">
        <w:rPr>
          <w:rFonts w:ascii="Avenir Book" w:hAnsi="Avenir Book"/>
          <w:color w:val="000000" w:themeColor="text1"/>
        </w:rPr>
        <w:t xml:space="preserve"> developmental benefits. </w:t>
      </w:r>
    </w:p>
    <w:p w14:paraId="7BFAF38F" w14:textId="77777777" w:rsidR="00C32015" w:rsidRDefault="00C32015" w:rsidP="00C32015">
      <w:pPr>
        <w:rPr>
          <w:rFonts w:ascii="Avenir Book" w:hAnsi="Avenir Book"/>
          <w:b/>
          <w:color w:val="000000" w:themeColor="text1"/>
        </w:rPr>
      </w:pPr>
    </w:p>
    <w:p w14:paraId="4B8636C3" w14:textId="7ECF9102" w:rsidR="00AA6A15" w:rsidRDefault="00957BA6" w:rsidP="00C32015">
      <w:pPr>
        <w:rPr>
          <w:rFonts w:ascii="Avenir Book" w:hAnsi="Avenir Book"/>
          <w:b/>
          <w:color w:val="000000" w:themeColor="text1"/>
        </w:rPr>
      </w:pPr>
      <w:r w:rsidRPr="00AA6A15">
        <w:rPr>
          <w:rFonts w:ascii="Avenir Book" w:hAnsi="Avenir Book"/>
          <w:b/>
          <w:color w:val="000000" w:themeColor="text1"/>
        </w:rPr>
        <w:t>Social learning and play</w:t>
      </w:r>
    </w:p>
    <w:p w14:paraId="5AC1298B" w14:textId="4D658AAF" w:rsidR="00957BA6" w:rsidRPr="00AA6A15" w:rsidRDefault="00957BA6" w:rsidP="00C32015">
      <w:pPr>
        <w:rPr>
          <w:rFonts w:ascii="Avenir Book" w:hAnsi="Avenir Book"/>
          <w:color w:val="000000" w:themeColor="text1"/>
        </w:rPr>
      </w:pPr>
      <w:r w:rsidRPr="00AA6A15">
        <w:rPr>
          <w:rFonts w:ascii="Avenir Book" w:hAnsi="Avenir Book"/>
          <w:color w:val="000000" w:themeColor="text1"/>
        </w:rPr>
        <w:t>Another key feature of music making with others is the playful nature of the experiences. Whil</w:t>
      </w:r>
      <w:r w:rsidR="005136D7" w:rsidRPr="00AA6A15">
        <w:rPr>
          <w:rFonts w:ascii="Avenir Book" w:hAnsi="Avenir Book"/>
          <w:color w:val="000000" w:themeColor="text1"/>
        </w:rPr>
        <w:t>st</w:t>
      </w:r>
      <w:r w:rsidRPr="00AA6A15">
        <w:rPr>
          <w:rFonts w:ascii="Avenir Book" w:hAnsi="Avenir Book"/>
          <w:color w:val="000000" w:themeColor="text1"/>
        </w:rPr>
        <w:t xml:space="preserve"> Stern’s theories highlight that emotional attunement underpins shared attention between parent-child social interactions and the musical properties of these dynamic forms, </w:t>
      </w:r>
      <w:r w:rsidR="007B27F6" w:rsidRPr="00AA6A15">
        <w:rPr>
          <w:rFonts w:ascii="Avenir Book" w:hAnsi="Avenir Book"/>
          <w:color w:val="000000" w:themeColor="text1"/>
        </w:rPr>
        <w:t xml:space="preserve">theories of </w:t>
      </w:r>
      <w:r w:rsidRPr="00AA6A15">
        <w:rPr>
          <w:rFonts w:ascii="Avenir Book" w:hAnsi="Avenir Book"/>
          <w:color w:val="000000" w:themeColor="text1"/>
        </w:rPr>
        <w:t xml:space="preserve">social learning and play reveal a further dimension. </w:t>
      </w:r>
    </w:p>
    <w:p w14:paraId="3F639EE0" w14:textId="4C2164BF" w:rsidR="00957BA6" w:rsidRPr="00AA6A15" w:rsidRDefault="00957BA6" w:rsidP="00AA6A15">
      <w:pPr>
        <w:ind w:firstLine="720"/>
        <w:rPr>
          <w:rFonts w:ascii="Avenir Book" w:hAnsi="Avenir Book"/>
          <w:color w:val="000000" w:themeColor="text1"/>
        </w:rPr>
      </w:pPr>
      <w:r w:rsidRPr="00AA6A15">
        <w:rPr>
          <w:rFonts w:ascii="Avenir Book" w:hAnsi="Avenir Book"/>
          <w:color w:val="000000" w:themeColor="text1"/>
        </w:rPr>
        <w:t xml:space="preserve">A forerunner to Stern’s theories of affect attunement were studies of children’s social learning through play. Vygotsky’s </w:t>
      </w:r>
      <w:r w:rsidRPr="00AA6A15">
        <w:rPr>
          <w:rFonts w:ascii="Avenir Book" w:hAnsi="Avenir Book"/>
          <w:noProof/>
          <w:color w:val="000000" w:themeColor="text1"/>
        </w:rPr>
        <w:t>(1967)</w:t>
      </w:r>
      <w:r w:rsidRPr="00AA6A15">
        <w:rPr>
          <w:rFonts w:ascii="Avenir Book" w:hAnsi="Avenir Book"/>
          <w:color w:val="000000" w:themeColor="text1"/>
        </w:rPr>
        <w:t xml:space="preserve"> observations of children learning play routines with more skilled partners, usually their parents, highlighted the importance of shared positive affect, shared attention, </w:t>
      </w:r>
      <w:r w:rsidR="00C92581" w:rsidRPr="00AA6A15">
        <w:rPr>
          <w:rFonts w:ascii="Avenir Book" w:hAnsi="Avenir Book"/>
          <w:color w:val="000000" w:themeColor="text1"/>
        </w:rPr>
        <w:t>joint</w:t>
      </w:r>
      <w:r w:rsidRPr="00AA6A15">
        <w:rPr>
          <w:rFonts w:ascii="Avenir Book" w:hAnsi="Avenir Book"/>
          <w:color w:val="000000" w:themeColor="text1"/>
        </w:rPr>
        <w:t xml:space="preserve"> engagement, and mutual enjoyment. Vygotsky’s concept of social learning is an important point of reference in the field of special education. Similarly, Winnicott emphasise</w:t>
      </w:r>
      <w:r w:rsidR="00B25D4A" w:rsidRPr="00AA6A15">
        <w:rPr>
          <w:rFonts w:ascii="Avenir Book" w:hAnsi="Avenir Book"/>
          <w:color w:val="000000" w:themeColor="text1"/>
        </w:rPr>
        <w:t>d</w:t>
      </w:r>
      <w:r w:rsidRPr="00AA6A15">
        <w:rPr>
          <w:rFonts w:ascii="Avenir Book" w:hAnsi="Avenir Book"/>
          <w:color w:val="000000" w:themeColor="text1"/>
        </w:rPr>
        <w:t xml:space="preserve"> the importance of the relationships that occur during social play (Winnicott, 1971). Social play in early childhood </w:t>
      </w:r>
      <w:r w:rsidR="00B25D4A" w:rsidRPr="00AA6A15">
        <w:rPr>
          <w:rFonts w:ascii="Avenir Book" w:hAnsi="Avenir Book"/>
          <w:color w:val="000000" w:themeColor="text1"/>
        </w:rPr>
        <w:t>was</w:t>
      </w:r>
      <w:r w:rsidRPr="00AA6A15">
        <w:rPr>
          <w:rFonts w:ascii="Avenir Book" w:hAnsi="Avenir Book"/>
          <w:color w:val="000000" w:themeColor="text1"/>
        </w:rPr>
        <w:t xml:space="preserve"> viewed by Winnicott as making an important contribution to the child’s e</w:t>
      </w:r>
      <w:r w:rsidR="007B27F6" w:rsidRPr="00AA6A15">
        <w:rPr>
          <w:rFonts w:ascii="Avenir Book" w:hAnsi="Avenir Book"/>
          <w:color w:val="000000" w:themeColor="text1"/>
        </w:rPr>
        <w:t>motional and psychological well</w:t>
      </w:r>
      <w:r w:rsidRPr="00AA6A15">
        <w:rPr>
          <w:rFonts w:ascii="Avenir Book" w:hAnsi="Avenir Book"/>
          <w:color w:val="000000" w:themeColor="text1"/>
        </w:rPr>
        <w:t>being, and</w:t>
      </w:r>
      <w:r w:rsidR="00B25D4A" w:rsidRPr="00AA6A15">
        <w:rPr>
          <w:rFonts w:ascii="Avenir Book" w:hAnsi="Avenir Book"/>
          <w:color w:val="000000" w:themeColor="text1"/>
        </w:rPr>
        <w:t>,</w:t>
      </w:r>
      <w:r w:rsidRPr="00AA6A15">
        <w:rPr>
          <w:rFonts w:ascii="Avenir Book" w:hAnsi="Avenir Book"/>
          <w:color w:val="000000" w:themeColor="text1"/>
        </w:rPr>
        <w:t xml:space="preserve"> therefore</w:t>
      </w:r>
      <w:r w:rsidR="00B25D4A" w:rsidRPr="00AA6A15">
        <w:rPr>
          <w:rFonts w:ascii="Avenir Book" w:hAnsi="Avenir Book"/>
          <w:color w:val="000000" w:themeColor="text1"/>
        </w:rPr>
        <w:t>,</w:t>
      </w:r>
      <w:r w:rsidRPr="00AA6A15">
        <w:rPr>
          <w:rFonts w:ascii="Avenir Book" w:hAnsi="Avenir Book"/>
          <w:color w:val="000000" w:themeColor="text1"/>
        </w:rPr>
        <w:t xml:space="preserve"> to the development </w:t>
      </w:r>
      <w:r w:rsidRPr="00AA6A15">
        <w:rPr>
          <w:rFonts w:ascii="Avenir Book" w:hAnsi="Avenir Book"/>
          <w:color w:val="000000" w:themeColor="text1"/>
          <w:lang w:val="en-GB"/>
        </w:rPr>
        <w:t xml:space="preserve">of identity and an </w:t>
      </w:r>
      <w:r w:rsidR="007B27F6" w:rsidRPr="00AA6A15">
        <w:rPr>
          <w:rFonts w:ascii="Avenir Book" w:hAnsi="Avenir Book"/>
          <w:color w:val="000000" w:themeColor="text1"/>
          <w:lang w:val="en-GB"/>
        </w:rPr>
        <w:t>‘</w:t>
      </w:r>
      <w:r w:rsidRPr="00AA6A15">
        <w:rPr>
          <w:rFonts w:ascii="Avenir Book" w:hAnsi="Avenir Book"/>
          <w:color w:val="000000" w:themeColor="text1"/>
          <w:lang w:val="en-GB"/>
        </w:rPr>
        <w:t>authentic self</w:t>
      </w:r>
      <w:r w:rsidR="007B27F6" w:rsidRPr="00AA6A15">
        <w:rPr>
          <w:rFonts w:ascii="Avenir Book" w:hAnsi="Avenir Book"/>
          <w:color w:val="000000" w:themeColor="text1"/>
          <w:lang w:val="en-GB"/>
        </w:rPr>
        <w:t>’</w:t>
      </w:r>
      <w:r w:rsidRPr="00AA6A15">
        <w:rPr>
          <w:rFonts w:ascii="Avenir Book" w:hAnsi="Avenir Book"/>
          <w:color w:val="000000" w:themeColor="text1"/>
          <w:lang w:val="en-GB"/>
        </w:rPr>
        <w:t>. For the child, relationship</w:t>
      </w:r>
      <w:r w:rsidR="007B27F6" w:rsidRPr="00AA6A15">
        <w:rPr>
          <w:rFonts w:ascii="Avenir Book" w:hAnsi="Avenir Book"/>
          <w:color w:val="000000" w:themeColor="text1"/>
          <w:lang w:val="en-GB"/>
        </w:rPr>
        <w:t>s and play</w:t>
      </w:r>
      <w:r w:rsidRPr="00AA6A15">
        <w:rPr>
          <w:rFonts w:ascii="Avenir Book" w:hAnsi="Avenir Book"/>
          <w:color w:val="000000" w:themeColor="text1"/>
          <w:lang w:val="en-GB"/>
        </w:rPr>
        <w:t xml:space="preserve"> </w:t>
      </w:r>
      <w:r w:rsidR="007B27F6" w:rsidRPr="00AA6A15">
        <w:rPr>
          <w:rFonts w:ascii="Avenir Book" w:hAnsi="Avenir Book"/>
          <w:color w:val="000000" w:themeColor="text1"/>
          <w:lang w:val="en-GB"/>
        </w:rPr>
        <w:t>exist on continua that support</w:t>
      </w:r>
      <w:r w:rsidRPr="00AA6A15">
        <w:rPr>
          <w:rFonts w:ascii="Avenir Book" w:hAnsi="Avenir Book"/>
          <w:color w:val="000000" w:themeColor="text1"/>
          <w:lang w:val="en-GB"/>
        </w:rPr>
        <w:t xml:space="preserve"> the development of healthy </w:t>
      </w:r>
      <w:r w:rsidR="007B27F6" w:rsidRPr="00AA6A15">
        <w:rPr>
          <w:rFonts w:ascii="Avenir Book" w:hAnsi="Avenir Book"/>
          <w:color w:val="000000" w:themeColor="text1"/>
          <w:lang w:val="en-GB"/>
        </w:rPr>
        <w:t>connection</w:t>
      </w:r>
      <w:r w:rsidRPr="00AA6A15">
        <w:rPr>
          <w:rFonts w:ascii="Avenir Book" w:hAnsi="Avenir Book"/>
          <w:color w:val="000000" w:themeColor="text1"/>
          <w:lang w:val="en-GB"/>
        </w:rPr>
        <w:t xml:space="preserve">s with others along with other social-cognitive advantages. </w:t>
      </w:r>
      <w:r w:rsidR="007B27F6" w:rsidRPr="00AA6A15">
        <w:rPr>
          <w:rFonts w:ascii="Avenir Book" w:hAnsi="Avenir Book"/>
          <w:color w:val="000000" w:themeColor="text1"/>
          <w:lang w:val="en-GB"/>
        </w:rPr>
        <w:t>The capacity to make relationships</w:t>
      </w:r>
      <w:r w:rsidRPr="00AA6A15">
        <w:rPr>
          <w:rFonts w:ascii="Avenir Book" w:hAnsi="Avenir Book"/>
          <w:color w:val="000000" w:themeColor="text1"/>
          <w:lang w:val="en-GB"/>
        </w:rPr>
        <w:t xml:space="preserve"> and developmental health </w:t>
      </w:r>
      <w:r w:rsidR="00C92581" w:rsidRPr="00AA6A15">
        <w:rPr>
          <w:rFonts w:ascii="Avenir Book" w:hAnsi="Avenir Book"/>
          <w:color w:val="000000" w:themeColor="text1"/>
          <w:lang w:val="en-GB"/>
        </w:rPr>
        <w:t>are</w:t>
      </w:r>
      <w:r w:rsidRPr="00AA6A15">
        <w:rPr>
          <w:rFonts w:ascii="Avenir Book" w:hAnsi="Avenir Book"/>
          <w:color w:val="000000" w:themeColor="text1"/>
          <w:lang w:val="en-GB"/>
        </w:rPr>
        <w:t xml:space="preserve"> expressed through the child’s ability to be creative, which Winnicott considered the only way “that the individual discovers the self" </w:t>
      </w:r>
      <w:r w:rsidRPr="00AA6A15">
        <w:rPr>
          <w:rFonts w:ascii="Avenir Book" w:hAnsi="Avenir Book"/>
          <w:noProof/>
          <w:color w:val="000000" w:themeColor="text1"/>
          <w:lang w:val="en-GB"/>
        </w:rPr>
        <w:t>(Winnicott, 1971, p. 71)</w:t>
      </w:r>
      <w:r w:rsidRPr="00AA6A15">
        <w:rPr>
          <w:rFonts w:ascii="Avenir Book" w:hAnsi="Avenir Book"/>
          <w:color w:val="000000" w:themeColor="text1"/>
          <w:lang w:val="en-GB"/>
        </w:rPr>
        <w:t>.</w:t>
      </w:r>
      <w:r w:rsidRPr="00AA6A15">
        <w:rPr>
          <w:rFonts w:ascii="Avenir Book" w:hAnsi="Avenir Book"/>
          <w:color w:val="000000" w:themeColor="text1"/>
        </w:rPr>
        <w:t xml:space="preserve"> </w:t>
      </w:r>
    </w:p>
    <w:p w14:paraId="6BD2C7FF" w14:textId="53585DD4" w:rsidR="00957BA6" w:rsidRPr="00AA6A15" w:rsidRDefault="00957BA6" w:rsidP="00AA6A15">
      <w:pPr>
        <w:ind w:firstLine="720"/>
        <w:rPr>
          <w:rFonts w:ascii="Avenir Book" w:hAnsi="Avenir Book"/>
          <w:color w:val="000000" w:themeColor="text1"/>
        </w:rPr>
      </w:pPr>
      <w:r w:rsidRPr="00AA6A15">
        <w:rPr>
          <w:rFonts w:ascii="Avenir Book" w:hAnsi="Avenir Book"/>
          <w:color w:val="000000" w:themeColor="text1"/>
        </w:rPr>
        <w:t xml:space="preserve">The exact contribution that </w:t>
      </w:r>
      <w:proofErr w:type="gramStart"/>
      <w:r w:rsidRPr="00AA6A15">
        <w:rPr>
          <w:rFonts w:ascii="Avenir Book" w:hAnsi="Avenir Book"/>
          <w:color w:val="000000" w:themeColor="text1"/>
        </w:rPr>
        <w:t>play</w:t>
      </w:r>
      <w:proofErr w:type="gramEnd"/>
      <w:r w:rsidRPr="00AA6A15">
        <w:rPr>
          <w:rFonts w:ascii="Avenir Book" w:hAnsi="Avenir Book"/>
          <w:color w:val="000000" w:themeColor="text1"/>
        </w:rPr>
        <w:t xml:space="preserve"> makes to an individual’s development remains contested in the current literature</w:t>
      </w:r>
      <w:r w:rsidR="00B24844" w:rsidRPr="00AA6A15">
        <w:rPr>
          <w:rFonts w:ascii="Avenir Book" w:hAnsi="Avenir Book"/>
          <w:color w:val="000000" w:themeColor="text1"/>
        </w:rPr>
        <w:t xml:space="preserve"> (</w:t>
      </w:r>
      <w:r w:rsidR="000F498A" w:rsidRPr="00AA6A15">
        <w:rPr>
          <w:rFonts w:ascii="Avenir Book" w:hAnsi="Avenir Book"/>
          <w:color w:val="000000" w:themeColor="text1"/>
        </w:rPr>
        <w:t>Ru</w:t>
      </w:r>
      <w:r w:rsidR="00B24844" w:rsidRPr="00AA6A15">
        <w:rPr>
          <w:rFonts w:ascii="Avenir Book" w:hAnsi="Avenir Book"/>
          <w:color w:val="000000" w:themeColor="text1"/>
        </w:rPr>
        <w:t>s</w:t>
      </w:r>
      <w:r w:rsidR="000F498A" w:rsidRPr="00AA6A15">
        <w:rPr>
          <w:rFonts w:ascii="Avenir Book" w:hAnsi="Avenir Book"/>
          <w:color w:val="000000" w:themeColor="text1"/>
        </w:rPr>
        <w:t>hton, 2011</w:t>
      </w:r>
      <w:r w:rsidR="00B24844" w:rsidRPr="00AA6A15">
        <w:rPr>
          <w:rFonts w:ascii="Avenir Book" w:hAnsi="Avenir Book"/>
          <w:color w:val="000000" w:themeColor="text1"/>
        </w:rPr>
        <w:t>)</w:t>
      </w:r>
      <w:r w:rsidRPr="00AA6A15">
        <w:rPr>
          <w:rFonts w:ascii="Avenir Book" w:hAnsi="Avenir Book"/>
          <w:color w:val="000000" w:themeColor="text1"/>
        </w:rPr>
        <w:t xml:space="preserve">. However, what is clear is that children whose circumstances restrict their opportunities for social play are often delayed in various developmental domains </w:t>
      </w:r>
      <w:r w:rsidRPr="00AA6A15">
        <w:rPr>
          <w:rFonts w:ascii="Avenir Book" w:hAnsi="Avenir Book"/>
          <w:noProof/>
          <w:color w:val="000000" w:themeColor="text1"/>
        </w:rPr>
        <w:t>(Lillard, 2015)</w:t>
      </w:r>
      <w:r w:rsidRPr="00AA6A15">
        <w:rPr>
          <w:rFonts w:ascii="Avenir Book" w:hAnsi="Avenir Book"/>
          <w:color w:val="000000" w:themeColor="text1"/>
        </w:rPr>
        <w:t xml:space="preserve">. For children on the autism spectrum who have idiosyncratic ways of engaging with others, a vicious cycle might occur </w:t>
      </w:r>
      <w:r w:rsidR="007B27F6" w:rsidRPr="00AA6A15">
        <w:rPr>
          <w:rFonts w:ascii="Avenir Book" w:hAnsi="Avenir Book"/>
          <w:color w:val="000000" w:themeColor="text1"/>
        </w:rPr>
        <w:t>in which</w:t>
      </w:r>
      <w:r w:rsidRPr="00AA6A15">
        <w:rPr>
          <w:rFonts w:ascii="Avenir Book" w:hAnsi="Avenir Book"/>
          <w:color w:val="000000" w:themeColor="text1"/>
        </w:rPr>
        <w:t xml:space="preserve"> they receive </w:t>
      </w:r>
      <w:r w:rsidR="007B27F6" w:rsidRPr="00AA6A15">
        <w:rPr>
          <w:rFonts w:ascii="Avenir Book" w:hAnsi="Avenir Book"/>
          <w:color w:val="000000" w:themeColor="text1"/>
        </w:rPr>
        <w:t xml:space="preserve">fewer opportunities for social </w:t>
      </w:r>
      <w:r w:rsidRPr="00AA6A15">
        <w:rPr>
          <w:rFonts w:ascii="Avenir Book" w:hAnsi="Avenir Book"/>
          <w:color w:val="000000" w:themeColor="text1"/>
        </w:rPr>
        <w:t xml:space="preserve">play due to others perceiving that the child would prefer to be left alone. Sameroff’s </w:t>
      </w:r>
      <w:r w:rsidRPr="00AA6A15">
        <w:rPr>
          <w:rFonts w:ascii="Avenir Book" w:hAnsi="Avenir Book"/>
          <w:noProof/>
          <w:color w:val="000000" w:themeColor="text1"/>
        </w:rPr>
        <w:t>(2009)</w:t>
      </w:r>
      <w:r w:rsidRPr="00AA6A15">
        <w:rPr>
          <w:rFonts w:ascii="Avenir Book" w:hAnsi="Avenir Book"/>
          <w:color w:val="000000" w:themeColor="text1"/>
        </w:rPr>
        <w:t xml:space="preserve"> transactional model of learning emphasises how a child’s dynamic, bidirectional </w:t>
      </w:r>
      <w:r w:rsidRPr="00AA6A15">
        <w:rPr>
          <w:rFonts w:ascii="Avenir Book" w:hAnsi="Avenir Book"/>
          <w:color w:val="000000" w:themeColor="text1"/>
        </w:rPr>
        <w:lastRenderedPageBreak/>
        <w:t>interactions with their social environment play a fundamental role in shaping their development. The transactional model</w:t>
      </w:r>
      <w:r w:rsidR="00B24844" w:rsidRPr="00AA6A15">
        <w:rPr>
          <w:rFonts w:ascii="Avenir Book" w:hAnsi="Avenir Book"/>
          <w:color w:val="000000" w:themeColor="text1"/>
        </w:rPr>
        <w:t>,</w:t>
      </w:r>
      <w:r w:rsidRPr="00AA6A15">
        <w:rPr>
          <w:rFonts w:ascii="Avenir Book" w:hAnsi="Avenir Book"/>
          <w:color w:val="000000" w:themeColor="text1"/>
        </w:rPr>
        <w:t xml:space="preserve"> therefore</w:t>
      </w:r>
      <w:r w:rsidR="00B24844" w:rsidRPr="00AA6A15">
        <w:rPr>
          <w:rFonts w:ascii="Avenir Book" w:hAnsi="Avenir Book"/>
          <w:color w:val="000000" w:themeColor="text1"/>
        </w:rPr>
        <w:t>,</w:t>
      </w:r>
      <w:r w:rsidRPr="00AA6A15">
        <w:rPr>
          <w:rFonts w:ascii="Avenir Book" w:hAnsi="Avenir Book"/>
          <w:color w:val="000000" w:themeColor="text1"/>
        </w:rPr>
        <w:t xml:space="preserve"> moves beyond a stimulus-response view of </w:t>
      </w:r>
      <w:r w:rsidR="00C92581" w:rsidRPr="00AA6A15">
        <w:rPr>
          <w:rFonts w:ascii="Avenir Book" w:hAnsi="Avenir Book"/>
          <w:color w:val="000000" w:themeColor="text1"/>
        </w:rPr>
        <w:t>learning and</w:t>
      </w:r>
      <w:r w:rsidRPr="00AA6A15">
        <w:rPr>
          <w:rFonts w:ascii="Avenir Book" w:hAnsi="Avenir Book"/>
          <w:color w:val="000000" w:themeColor="text1"/>
        </w:rPr>
        <w:t xml:space="preserve"> proposes that the child is a constructivist who takes an active role in making sense of their world through each and every interaction. These theories challenge a purely medical model of disability by highlighting the importance of the social environment in all trajectories of development.  </w:t>
      </w:r>
    </w:p>
    <w:p w14:paraId="001469E2" w14:textId="77777777" w:rsidR="00D15A70" w:rsidRPr="00AA6A15" w:rsidRDefault="00D15A70" w:rsidP="00AA6A15">
      <w:pPr>
        <w:ind w:firstLine="720"/>
        <w:rPr>
          <w:rFonts w:ascii="Avenir Book" w:hAnsi="Avenir Book"/>
          <w:color w:val="000000" w:themeColor="text1"/>
        </w:rPr>
      </w:pPr>
    </w:p>
    <w:p w14:paraId="52048B94" w14:textId="77777777" w:rsidR="00957BA6" w:rsidRPr="00AA6A15" w:rsidRDefault="00957BA6" w:rsidP="00AA6A15">
      <w:pPr>
        <w:rPr>
          <w:rFonts w:ascii="Avenir Book" w:hAnsi="Avenir Book"/>
          <w:b/>
          <w:color w:val="000000" w:themeColor="text1"/>
        </w:rPr>
      </w:pPr>
      <w:r w:rsidRPr="00AA6A15">
        <w:rPr>
          <w:rFonts w:ascii="Avenir Book" w:hAnsi="Avenir Book"/>
          <w:b/>
          <w:color w:val="000000" w:themeColor="text1"/>
        </w:rPr>
        <w:t>Social communication development in children on the autism spectrum</w:t>
      </w:r>
    </w:p>
    <w:p w14:paraId="136BA09C" w14:textId="3FB08838" w:rsidR="00957BA6" w:rsidRPr="00AA6A15" w:rsidRDefault="000F498A" w:rsidP="00AA6A15">
      <w:pPr>
        <w:rPr>
          <w:rFonts w:ascii="Avenir Book" w:hAnsi="Avenir Book"/>
          <w:color w:val="000000" w:themeColor="text1"/>
        </w:rPr>
      </w:pPr>
      <w:r w:rsidRPr="00AA6A15">
        <w:rPr>
          <w:rFonts w:ascii="Avenir Book" w:hAnsi="Avenir Book"/>
          <w:color w:val="000000" w:themeColor="text1"/>
        </w:rPr>
        <w:t>Society’s</w:t>
      </w:r>
      <w:r w:rsidR="00957BA6" w:rsidRPr="00AA6A15">
        <w:rPr>
          <w:rFonts w:ascii="Avenir Book" w:hAnsi="Avenir Book"/>
          <w:color w:val="000000" w:themeColor="text1"/>
        </w:rPr>
        <w:t xml:space="preserve"> understanding of the autism spectrum has deepened significantly in recent times, particularly with the release of the 5</w:t>
      </w:r>
      <w:r w:rsidR="00957BA6" w:rsidRPr="00AA6A15">
        <w:rPr>
          <w:rFonts w:ascii="Avenir Book" w:hAnsi="Avenir Book"/>
          <w:color w:val="000000" w:themeColor="text1"/>
          <w:vertAlign w:val="superscript"/>
        </w:rPr>
        <w:t>th</w:t>
      </w:r>
      <w:r w:rsidR="00957BA6" w:rsidRPr="00AA6A15">
        <w:rPr>
          <w:rFonts w:ascii="Avenir Book" w:hAnsi="Avenir Book"/>
          <w:color w:val="000000" w:themeColor="text1"/>
        </w:rPr>
        <w:t xml:space="preserve"> edition of the Diagnostic and Statistical Manual of Mental Disorders (DSM-5) </w:t>
      </w:r>
      <w:r w:rsidR="00957BA6" w:rsidRPr="00AA6A15">
        <w:rPr>
          <w:rFonts w:ascii="Avenir Book" w:hAnsi="Avenir Book"/>
          <w:noProof/>
          <w:color w:val="000000" w:themeColor="text1"/>
        </w:rPr>
        <w:t>(American Psychiatric Association, 2013)</w:t>
      </w:r>
      <w:r w:rsidR="00957BA6" w:rsidRPr="00AA6A15">
        <w:rPr>
          <w:rFonts w:ascii="Avenir Book" w:hAnsi="Avenir Book"/>
          <w:color w:val="000000" w:themeColor="text1"/>
        </w:rPr>
        <w:t xml:space="preserve">. In this edition, deficits in social interaction and communication are combined into one category, with three domains of difficulty specified, including: social-emotional reciprocity, non-verbal social communicative behaviours, and relationships. In addition, in order to receive a </w:t>
      </w:r>
      <w:r w:rsidR="00B24844" w:rsidRPr="00AA6A15">
        <w:rPr>
          <w:rFonts w:ascii="Avenir Book" w:hAnsi="Avenir Book"/>
          <w:color w:val="000000" w:themeColor="text1"/>
        </w:rPr>
        <w:t xml:space="preserve">formal </w:t>
      </w:r>
      <w:r w:rsidR="00957BA6" w:rsidRPr="00AA6A15">
        <w:rPr>
          <w:rFonts w:ascii="Avenir Book" w:hAnsi="Avenir Book"/>
          <w:color w:val="000000" w:themeColor="text1"/>
        </w:rPr>
        <w:t xml:space="preserve">diagnosis of autism, individuals must demonstrate restricted, repetitive patterns of behaviour, interests, or activities. It is not surprising that the DSM-5 takes a very </w:t>
      </w:r>
      <w:proofErr w:type="gramStart"/>
      <w:r w:rsidR="00957BA6" w:rsidRPr="00AA6A15">
        <w:rPr>
          <w:rFonts w:ascii="Avenir Book" w:hAnsi="Avenir Book"/>
          <w:color w:val="000000" w:themeColor="text1"/>
        </w:rPr>
        <w:t>medically-oriented</w:t>
      </w:r>
      <w:proofErr w:type="gramEnd"/>
      <w:r w:rsidR="00957BA6" w:rsidRPr="00AA6A15">
        <w:rPr>
          <w:rFonts w:ascii="Avenir Book" w:hAnsi="Avenir Book"/>
          <w:color w:val="000000" w:themeColor="text1"/>
        </w:rPr>
        <w:t xml:space="preserve"> view of the autism spectrum since it was compiled by the American Psychiatric Association to support diagnostic protocols. However, one significant and progressive shift in the DSM-5 description of the autism spectrum is the use of “levels of support” </w:t>
      </w:r>
      <w:r w:rsidR="00957BA6" w:rsidRPr="00AA6A15">
        <w:rPr>
          <w:rFonts w:ascii="Avenir Book" w:hAnsi="Avenir Book"/>
          <w:noProof/>
          <w:color w:val="000000" w:themeColor="text1"/>
        </w:rPr>
        <w:t>(American Psychiatric Association, 2013, p. 52)</w:t>
      </w:r>
      <w:r w:rsidR="00957BA6" w:rsidRPr="00AA6A15">
        <w:rPr>
          <w:rFonts w:ascii="Avenir Book" w:hAnsi="Avenir Book"/>
          <w:color w:val="000000" w:themeColor="text1"/>
        </w:rPr>
        <w:t xml:space="preserve"> within the definition of severity across the spectrum. The use of the term “support” highlights a social model perspective that is not often recognised in medical texts. The implications of a medical versus social model of the autism spectrum on the lives of autistic people and their families will be explored below, but first it is helpful to understand some of the differences in the way social communication development is assumed to occur in children on the autism spectrum.</w:t>
      </w:r>
    </w:p>
    <w:p w14:paraId="22FD2D1B" w14:textId="4E42C8FF" w:rsidR="00957BA6" w:rsidRPr="00AA6A15" w:rsidRDefault="00957BA6" w:rsidP="00AA6A15">
      <w:pPr>
        <w:ind w:firstLine="720"/>
        <w:rPr>
          <w:rFonts w:ascii="Avenir Book" w:hAnsi="Avenir Book"/>
          <w:color w:val="000000" w:themeColor="text1"/>
        </w:rPr>
      </w:pPr>
      <w:r w:rsidRPr="00AA6A15">
        <w:rPr>
          <w:rFonts w:ascii="Avenir Book" w:hAnsi="Avenir Book"/>
          <w:color w:val="000000" w:themeColor="text1"/>
        </w:rPr>
        <w:t xml:space="preserve">The medical model has highlighted the challenges </w:t>
      </w:r>
      <w:r w:rsidR="006E1F8B" w:rsidRPr="00AA6A15">
        <w:rPr>
          <w:rFonts w:ascii="Avenir Book" w:hAnsi="Avenir Book"/>
          <w:color w:val="000000" w:themeColor="text1"/>
        </w:rPr>
        <w:t xml:space="preserve">that </w:t>
      </w:r>
      <w:r w:rsidRPr="00AA6A15">
        <w:rPr>
          <w:rFonts w:ascii="Avenir Book" w:hAnsi="Avenir Book"/>
          <w:color w:val="000000" w:themeColor="text1"/>
        </w:rPr>
        <w:t xml:space="preserve">people on the autism spectrum face in engaging in imitative learning, intentional communication, and initiating joint attention </w:t>
      </w:r>
      <w:r w:rsidRPr="00AA6A15">
        <w:rPr>
          <w:rFonts w:ascii="Avenir Book" w:hAnsi="Avenir Book"/>
          <w:noProof/>
          <w:color w:val="000000" w:themeColor="text1"/>
        </w:rPr>
        <w:t>(Schreibman et al., 2015)</w:t>
      </w:r>
      <w:r w:rsidRPr="00AA6A15">
        <w:rPr>
          <w:rFonts w:ascii="Avenir Book" w:hAnsi="Avenir Book"/>
          <w:color w:val="000000" w:themeColor="text1"/>
        </w:rPr>
        <w:t xml:space="preserve">. These skills are difficult to train or teach, since they take place within the context of a caring relationship and require that </w:t>
      </w:r>
      <w:r w:rsidR="007B27F6" w:rsidRPr="00AA6A15">
        <w:rPr>
          <w:rFonts w:ascii="Avenir Book" w:hAnsi="Avenir Book"/>
          <w:color w:val="000000" w:themeColor="text1"/>
        </w:rPr>
        <w:t>a</w:t>
      </w:r>
      <w:r w:rsidRPr="00AA6A15">
        <w:rPr>
          <w:rFonts w:ascii="Avenir Book" w:hAnsi="Avenir Book"/>
          <w:color w:val="000000" w:themeColor="text1"/>
        </w:rPr>
        <w:t xml:space="preserve"> child can be reciprocal in their communication </w:t>
      </w:r>
      <w:r w:rsidRPr="00AA6A15">
        <w:rPr>
          <w:rFonts w:ascii="Avenir Book" w:hAnsi="Avenir Book"/>
          <w:noProof/>
          <w:color w:val="000000" w:themeColor="text1"/>
        </w:rPr>
        <w:t>(Schertz, Odom, Baggett, &amp; Sideris, 2013)</w:t>
      </w:r>
      <w:r w:rsidRPr="00AA6A15">
        <w:rPr>
          <w:rFonts w:ascii="Avenir Book" w:hAnsi="Avenir Book"/>
          <w:color w:val="000000" w:themeColor="text1"/>
        </w:rPr>
        <w:t xml:space="preserve">. The disruption to this flow of social exchanges is thought to </w:t>
      </w:r>
      <w:r w:rsidR="007B27F6" w:rsidRPr="00AA6A15">
        <w:rPr>
          <w:rFonts w:ascii="Avenir Book" w:hAnsi="Avenir Book"/>
          <w:color w:val="000000" w:themeColor="text1"/>
        </w:rPr>
        <w:t xml:space="preserve">have a negative </w:t>
      </w:r>
      <w:r w:rsidRPr="00AA6A15">
        <w:rPr>
          <w:rFonts w:ascii="Avenir Book" w:hAnsi="Avenir Book"/>
          <w:color w:val="000000" w:themeColor="text1"/>
        </w:rPr>
        <w:t xml:space="preserve">impact </w:t>
      </w:r>
      <w:r w:rsidR="007B27F6" w:rsidRPr="00AA6A15">
        <w:rPr>
          <w:rFonts w:ascii="Avenir Book" w:hAnsi="Avenir Book"/>
          <w:color w:val="000000" w:themeColor="text1"/>
        </w:rPr>
        <w:t xml:space="preserve">on </w:t>
      </w:r>
      <w:r w:rsidRPr="00AA6A15">
        <w:rPr>
          <w:rFonts w:ascii="Avenir Book" w:hAnsi="Avenir Book"/>
          <w:color w:val="000000" w:themeColor="text1"/>
        </w:rPr>
        <w:t xml:space="preserve">the developmental sequence </w:t>
      </w:r>
      <w:r w:rsidR="007B27F6" w:rsidRPr="00AA6A15">
        <w:rPr>
          <w:rFonts w:ascii="Avenir Book" w:hAnsi="Avenir Book"/>
          <w:color w:val="000000" w:themeColor="text1"/>
        </w:rPr>
        <w:t>of</w:t>
      </w:r>
      <w:r w:rsidRPr="00AA6A15">
        <w:rPr>
          <w:rFonts w:ascii="Avenir Book" w:hAnsi="Avenir Book"/>
          <w:color w:val="000000" w:themeColor="text1"/>
        </w:rPr>
        <w:t xml:space="preserve"> social communication skills in children on the autism spectrum, with joint attention often occurring later in development </w:t>
      </w:r>
      <w:r w:rsidRPr="00AA6A15">
        <w:rPr>
          <w:rFonts w:ascii="Avenir Book" w:hAnsi="Avenir Book"/>
          <w:noProof/>
          <w:color w:val="000000" w:themeColor="text1"/>
        </w:rPr>
        <w:t>(Carpenter, Pennington, &amp; Rogers, 2002)</w:t>
      </w:r>
      <w:r w:rsidRPr="00AA6A15">
        <w:rPr>
          <w:rFonts w:ascii="Avenir Book" w:hAnsi="Avenir Book"/>
          <w:color w:val="000000" w:themeColor="text1"/>
        </w:rPr>
        <w:t xml:space="preserve">. With social communication development understood as a vital foundation for other developmental domains </w:t>
      </w:r>
      <w:r w:rsidRPr="00AA6A15">
        <w:rPr>
          <w:rFonts w:ascii="Avenir Book" w:hAnsi="Avenir Book"/>
          <w:noProof/>
          <w:color w:val="000000" w:themeColor="text1"/>
        </w:rPr>
        <w:t>(Chiang, Soong, Lin, &amp; Rogers, 2008; Mundy &amp; Stella, 2000)</w:t>
      </w:r>
      <w:r w:rsidRPr="00AA6A15">
        <w:rPr>
          <w:rFonts w:ascii="Avenir Book" w:hAnsi="Avenir Book"/>
          <w:color w:val="000000" w:themeColor="text1"/>
        </w:rPr>
        <w:t xml:space="preserve">, early intervention typically focuses on trying to boost social opportunities and foster the child’s intrinsic motivation for social interaction </w:t>
      </w:r>
      <w:r w:rsidRPr="00AA6A15">
        <w:rPr>
          <w:rFonts w:ascii="Avenir Book" w:hAnsi="Avenir Book"/>
          <w:noProof/>
          <w:color w:val="000000" w:themeColor="text1"/>
        </w:rPr>
        <w:t>(Chevallier, Kohls, Troiani, Brodkin, &amp; Schultz, 2012)</w:t>
      </w:r>
      <w:r w:rsidRPr="00AA6A15">
        <w:rPr>
          <w:rFonts w:ascii="Avenir Book" w:hAnsi="Avenir Book"/>
          <w:color w:val="000000" w:themeColor="text1"/>
        </w:rPr>
        <w:t xml:space="preserve">. This approach is more naturalistic and does not seek to make the child on the spectrum ‘normal’. In fact, diagnostic symptoms are considered relatively stable over the life span </w:t>
      </w:r>
      <w:r w:rsidRPr="00AA6A15">
        <w:rPr>
          <w:rFonts w:ascii="Avenir Book" w:hAnsi="Avenir Book"/>
          <w:noProof/>
          <w:color w:val="000000" w:themeColor="text1"/>
        </w:rPr>
        <w:t>(Bieleninik et al., 2017)</w:t>
      </w:r>
      <w:r w:rsidRPr="00AA6A15">
        <w:rPr>
          <w:rFonts w:ascii="Avenir Book" w:hAnsi="Avenir Book"/>
          <w:color w:val="000000" w:themeColor="text1"/>
        </w:rPr>
        <w:t xml:space="preserve">. Instead, therapeutic </w:t>
      </w:r>
      <w:r w:rsidRPr="00AA6A15">
        <w:rPr>
          <w:rFonts w:ascii="Avenir Book" w:hAnsi="Avenir Book"/>
          <w:color w:val="000000" w:themeColor="text1"/>
        </w:rPr>
        <w:lastRenderedPageBreak/>
        <w:t xml:space="preserve">experiences seek to maximise the child’s strengths and work with their interests </w:t>
      </w:r>
      <w:r w:rsidRPr="00AA6A15">
        <w:rPr>
          <w:rFonts w:ascii="Avenir Book" w:hAnsi="Avenir Book"/>
          <w:noProof/>
          <w:color w:val="000000" w:themeColor="text1"/>
        </w:rPr>
        <w:t>(Schreibman et al., 2015)</w:t>
      </w:r>
      <w:r w:rsidRPr="00AA6A15">
        <w:rPr>
          <w:rFonts w:ascii="Avenir Book" w:hAnsi="Avenir Book"/>
          <w:color w:val="000000" w:themeColor="text1"/>
        </w:rPr>
        <w:t>, whil</w:t>
      </w:r>
      <w:r w:rsidR="006E1F8B" w:rsidRPr="00AA6A15">
        <w:rPr>
          <w:rFonts w:ascii="Avenir Book" w:hAnsi="Avenir Book"/>
          <w:color w:val="000000" w:themeColor="text1"/>
        </w:rPr>
        <w:t>st</w:t>
      </w:r>
      <w:r w:rsidR="007B27F6" w:rsidRPr="00AA6A15">
        <w:rPr>
          <w:rFonts w:ascii="Avenir Book" w:hAnsi="Avenir Book"/>
          <w:color w:val="000000" w:themeColor="text1"/>
        </w:rPr>
        <w:t xml:space="preserve"> also </w:t>
      </w:r>
      <w:r w:rsidRPr="00AA6A15">
        <w:rPr>
          <w:rFonts w:ascii="Avenir Book" w:hAnsi="Avenir Book"/>
          <w:color w:val="000000" w:themeColor="text1"/>
        </w:rPr>
        <w:t xml:space="preserve">supporting the child’s home and learning environments to make adaptations that will support their social participation </w:t>
      </w:r>
      <w:r w:rsidRPr="00AA6A15">
        <w:rPr>
          <w:rFonts w:ascii="Avenir Book" w:hAnsi="Avenir Book"/>
          <w:noProof/>
          <w:color w:val="000000" w:themeColor="text1"/>
        </w:rPr>
        <w:t>(Guralnick, 2011)</w:t>
      </w:r>
      <w:r w:rsidRPr="00AA6A15">
        <w:rPr>
          <w:rFonts w:ascii="Avenir Book" w:hAnsi="Avenir Book"/>
          <w:color w:val="000000" w:themeColor="text1"/>
        </w:rPr>
        <w:t xml:space="preserve">. Since shared music making is understood as a foundational feature of non-verbal social experiences in early childhood, participation in active music making in social contexts has been offered as a relevant therapeutic option for people on the spectrum </w:t>
      </w:r>
      <w:r w:rsidRPr="00AA6A15">
        <w:rPr>
          <w:rFonts w:ascii="Avenir Book" w:hAnsi="Avenir Book"/>
          <w:noProof/>
          <w:color w:val="000000" w:themeColor="text1"/>
        </w:rPr>
        <w:t>(Geretsegger, Elefant, Mössler, &amp; Gold, 2014)</w:t>
      </w:r>
      <w:r w:rsidRPr="00AA6A15">
        <w:rPr>
          <w:rFonts w:ascii="Avenir Book" w:hAnsi="Avenir Book"/>
          <w:color w:val="000000" w:themeColor="text1"/>
        </w:rPr>
        <w:t xml:space="preserve">. </w:t>
      </w:r>
    </w:p>
    <w:p w14:paraId="7325C74F" w14:textId="77777777" w:rsidR="00D15A70" w:rsidRPr="00AA6A15" w:rsidRDefault="00D15A70" w:rsidP="00AA6A15">
      <w:pPr>
        <w:ind w:firstLine="720"/>
        <w:rPr>
          <w:rFonts w:ascii="Avenir Book" w:hAnsi="Avenir Book"/>
          <w:color w:val="000000" w:themeColor="text1"/>
        </w:rPr>
      </w:pPr>
    </w:p>
    <w:p w14:paraId="66A1AAFC" w14:textId="070D89A0" w:rsidR="00957BA6" w:rsidRPr="00AA6A15" w:rsidRDefault="00957BA6" w:rsidP="00AA6A15">
      <w:pPr>
        <w:rPr>
          <w:rFonts w:ascii="Avenir Book" w:hAnsi="Avenir Book"/>
          <w:b/>
          <w:color w:val="000000" w:themeColor="text1"/>
        </w:rPr>
      </w:pPr>
      <w:r w:rsidRPr="00AA6A15">
        <w:rPr>
          <w:rFonts w:ascii="Avenir Book" w:hAnsi="Avenir Book"/>
          <w:b/>
          <w:color w:val="000000" w:themeColor="text1"/>
        </w:rPr>
        <w:t xml:space="preserve">The medical model versus </w:t>
      </w:r>
      <w:r w:rsidR="007B27F6" w:rsidRPr="00AA6A15">
        <w:rPr>
          <w:rFonts w:ascii="Avenir Book" w:hAnsi="Avenir Book"/>
          <w:b/>
          <w:color w:val="000000" w:themeColor="text1"/>
        </w:rPr>
        <w:t xml:space="preserve">the </w:t>
      </w:r>
      <w:r w:rsidRPr="00AA6A15">
        <w:rPr>
          <w:rFonts w:ascii="Avenir Book" w:hAnsi="Avenir Book"/>
          <w:b/>
          <w:color w:val="000000" w:themeColor="text1"/>
        </w:rPr>
        <w:t>social model of disability</w:t>
      </w:r>
    </w:p>
    <w:p w14:paraId="63297D48" w14:textId="140DD391" w:rsidR="00957BA6" w:rsidRPr="00AA6A15" w:rsidRDefault="00957BA6" w:rsidP="00AA6A15">
      <w:pPr>
        <w:rPr>
          <w:rFonts w:ascii="Avenir Book" w:hAnsi="Avenir Book"/>
          <w:color w:val="000000" w:themeColor="text1"/>
        </w:rPr>
      </w:pPr>
      <w:r w:rsidRPr="00AA6A15">
        <w:rPr>
          <w:rFonts w:ascii="Avenir Book" w:hAnsi="Avenir Book"/>
          <w:color w:val="000000" w:themeColor="text1"/>
        </w:rPr>
        <w:t>Whil</w:t>
      </w:r>
      <w:r w:rsidR="005136D7" w:rsidRPr="00AA6A15">
        <w:rPr>
          <w:rFonts w:ascii="Avenir Book" w:hAnsi="Avenir Book"/>
          <w:color w:val="000000" w:themeColor="text1"/>
        </w:rPr>
        <w:t>st</w:t>
      </w:r>
      <w:r w:rsidRPr="00AA6A15">
        <w:rPr>
          <w:rFonts w:ascii="Avenir Book" w:hAnsi="Avenir Book"/>
          <w:color w:val="000000" w:themeColor="text1"/>
        </w:rPr>
        <w:t xml:space="preserve"> medical practitioners have continued to map out the autism spectrum in greater detail and </w:t>
      </w:r>
      <w:r w:rsidR="007B27F6" w:rsidRPr="00AA6A15">
        <w:rPr>
          <w:rFonts w:ascii="Avenir Book" w:hAnsi="Avenir Book"/>
          <w:color w:val="000000" w:themeColor="text1"/>
        </w:rPr>
        <w:t xml:space="preserve">with more </w:t>
      </w:r>
      <w:r w:rsidRPr="00AA6A15">
        <w:rPr>
          <w:rFonts w:ascii="Avenir Book" w:hAnsi="Avenir Book"/>
          <w:color w:val="000000" w:themeColor="text1"/>
        </w:rPr>
        <w:t>nuance, adults on the spectrum have advocated for greater awareness and understanding of neurodiversity. The term neurodiversity was conceived three decades ago by a young woman on the spectrum seeking to define her own unique identity (Singer, 2016).</w:t>
      </w:r>
      <w:r w:rsidR="005136D7" w:rsidRPr="00AA6A15">
        <w:rPr>
          <w:rFonts w:ascii="Avenir Book" w:hAnsi="Avenir Book"/>
          <w:color w:val="000000" w:themeColor="text1"/>
        </w:rPr>
        <w:t xml:space="preserve"> </w:t>
      </w:r>
      <w:r w:rsidRPr="00AA6A15">
        <w:rPr>
          <w:rFonts w:ascii="Avenir Book" w:hAnsi="Avenir Book"/>
          <w:color w:val="000000" w:themeColor="text1"/>
        </w:rPr>
        <w:t>The neurodiversit</w:t>
      </w:r>
      <w:r w:rsidR="007B27F6" w:rsidRPr="00AA6A15">
        <w:rPr>
          <w:rFonts w:ascii="Avenir Book" w:hAnsi="Avenir Book"/>
          <w:color w:val="000000" w:themeColor="text1"/>
        </w:rPr>
        <w:t>y paradigm proposes that people’</w:t>
      </w:r>
      <w:r w:rsidRPr="00AA6A15">
        <w:rPr>
          <w:rFonts w:ascii="Avenir Book" w:hAnsi="Avenir Book"/>
          <w:color w:val="000000" w:themeColor="text1"/>
        </w:rPr>
        <w:t xml:space="preserve">s </w:t>
      </w:r>
      <w:proofErr w:type="gramStart"/>
      <w:r w:rsidRPr="00AA6A15">
        <w:rPr>
          <w:rFonts w:ascii="Avenir Book" w:hAnsi="Avenir Book"/>
          <w:color w:val="000000" w:themeColor="text1"/>
        </w:rPr>
        <w:t>neurologically-based</w:t>
      </w:r>
      <w:proofErr w:type="gramEnd"/>
      <w:r w:rsidRPr="00AA6A15">
        <w:rPr>
          <w:rFonts w:ascii="Avenir Book" w:hAnsi="Avenir Book"/>
          <w:color w:val="000000" w:themeColor="text1"/>
        </w:rPr>
        <w:t xml:space="preserve"> differences are not dissimilar to other social classifications such as gender and race. The term is now associated with political advocacy groups supporting a rights-based disability agenda. Their key message is that society has imposed hardships on people with diverse needs by refusing to accommodate difference (Silberman, 2015). From a social model of disability perspective, systems and interventions with “normalization” as the core agenda are rejected in favour </w:t>
      </w:r>
      <w:r w:rsidR="00C92581" w:rsidRPr="00AA6A15">
        <w:rPr>
          <w:rFonts w:ascii="Avenir Book" w:hAnsi="Avenir Book"/>
          <w:color w:val="000000" w:themeColor="text1"/>
        </w:rPr>
        <w:t>of “</w:t>
      </w:r>
      <w:r w:rsidRPr="00AA6A15">
        <w:rPr>
          <w:rFonts w:ascii="Avenir Book" w:hAnsi="Avenir Book"/>
          <w:color w:val="000000" w:themeColor="text1"/>
        </w:rPr>
        <w:t xml:space="preserve">maximization” of strengths and resources (Winter, 2012). </w:t>
      </w:r>
    </w:p>
    <w:p w14:paraId="6342BA65" w14:textId="77777777" w:rsidR="00AA6A15" w:rsidRDefault="00957BA6" w:rsidP="00AA6A15">
      <w:pPr>
        <w:ind w:firstLine="720"/>
        <w:rPr>
          <w:rFonts w:ascii="Avenir Book" w:hAnsi="Avenir Book"/>
          <w:color w:val="000000" w:themeColor="text1"/>
        </w:rPr>
      </w:pPr>
      <w:r w:rsidRPr="00AA6A15">
        <w:rPr>
          <w:rFonts w:ascii="Avenir Book" w:hAnsi="Avenir Book"/>
          <w:color w:val="000000" w:themeColor="text1"/>
        </w:rPr>
        <w:t xml:space="preserve">  The way </w:t>
      </w:r>
      <w:r w:rsidR="005136D7" w:rsidRPr="00AA6A15">
        <w:rPr>
          <w:rFonts w:ascii="Avenir Book" w:hAnsi="Avenir Book"/>
          <w:color w:val="000000" w:themeColor="text1"/>
        </w:rPr>
        <w:t xml:space="preserve">that </w:t>
      </w:r>
      <w:r w:rsidRPr="00AA6A15">
        <w:rPr>
          <w:rFonts w:ascii="Avenir Book" w:hAnsi="Avenir Book"/>
          <w:color w:val="000000" w:themeColor="text1"/>
        </w:rPr>
        <w:t xml:space="preserve">music practitioners position themselves politically in this sector requires </w:t>
      </w:r>
      <w:r w:rsidR="005136D7" w:rsidRPr="00AA6A15">
        <w:rPr>
          <w:rFonts w:ascii="Avenir Book" w:hAnsi="Avenir Book"/>
          <w:color w:val="000000" w:themeColor="text1"/>
        </w:rPr>
        <w:t xml:space="preserve">a </w:t>
      </w:r>
      <w:r w:rsidRPr="00AA6A15">
        <w:rPr>
          <w:rFonts w:ascii="Avenir Book" w:hAnsi="Avenir Book"/>
          <w:color w:val="000000" w:themeColor="text1"/>
        </w:rPr>
        <w:t xml:space="preserve">deep understanding of the variety of viewpoints expressed. Perhaps the ultimate goal when working with young children on the autism spectrum and their families is best expressed by Barry </w:t>
      </w:r>
      <w:proofErr w:type="spellStart"/>
      <w:r w:rsidRPr="00AA6A15">
        <w:rPr>
          <w:rFonts w:ascii="Avenir Book" w:hAnsi="Avenir Book"/>
          <w:color w:val="000000" w:themeColor="text1"/>
        </w:rPr>
        <w:t>Prizant</w:t>
      </w:r>
      <w:proofErr w:type="spellEnd"/>
      <w:r w:rsidRPr="00AA6A15">
        <w:rPr>
          <w:rFonts w:ascii="Avenir Book" w:hAnsi="Avenir Book"/>
          <w:color w:val="000000" w:themeColor="text1"/>
        </w:rPr>
        <w:t xml:space="preserve">, a speech-language pathologist and clinical researcher. </w:t>
      </w:r>
      <w:proofErr w:type="spellStart"/>
      <w:r w:rsidRPr="00AA6A15">
        <w:rPr>
          <w:rFonts w:ascii="Avenir Book" w:hAnsi="Avenir Book"/>
          <w:color w:val="000000" w:themeColor="text1"/>
        </w:rPr>
        <w:t>Prizant</w:t>
      </w:r>
      <w:proofErr w:type="spellEnd"/>
      <w:r w:rsidRPr="00AA6A15">
        <w:rPr>
          <w:rFonts w:ascii="Avenir Book" w:hAnsi="Avenir Book"/>
          <w:color w:val="000000" w:themeColor="text1"/>
        </w:rPr>
        <w:t xml:space="preserve"> highlights that the underlying goal in any therapeutic opportunity should be </w:t>
      </w:r>
    </w:p>
    <w:p w14:paraId="15585E59" w14:textId="77777777" w:rsidR="00AA6A15" w:rsidRDefault="00AA6A15" w:rsidP="00AA6A15">
      <w:pPr>
        <w:ind w:firstLine="720"/>
        <w:rPr>
          <w:rFonts w:ascii="Avenir Book" w:hAnsi="Avenir Book"/>
          <w:color w:val="000000" w:themeColor="text1"/>
        </w:rPr>
      </w:pPr>
    </w:p>
    <w:p w14:paraId="3D16585B" w14:textId="114C376F" w:rsidR="005136D7" w:rsidRDefault="00957BA6" w:rsidP="00AA6A15">
      <w:pPr>
        <w:ind w:firstLine="720"/>
        <w:rPr>
          <w:rFonts w:ascii="Avenir Book" w:hAnsi="Avenir Book"/>
          <w:noProof/>
          <w:color w:val="000000" w:themeColor="text1"/>
          <w:sz w:val="22"/>
          <w:szCs w:val="22"/>
        </w:rPr>
      </w:pPr>
      <w:r w:rsidRPr="00AA6A15">
        <w:rPr>
          <w:rFonts w:ascii="Avenir Book" w:hAnsi="Avenir Book"/>
          <w:color w:val="000000" w:themeColor="text1"/>
          <w:sz w:val="22"/>
          <w:szCs w:val="22"/>
        </w:rPr>
        <w:t xml:space="preserve">[For the child] to participate as a partner in social communicative exchanges with peers and family members, and to experience interactions as successful and emotionally fulfilling. The development of trusting and secure relationships is both a foundation for and a product of success in social communication with others. </w:t>
      </w:r>
      <w:r w:rsidRPr="00AA6A15">
        <w:rPr>
          <w:rFonts w:ascii="Avenir Book" w:hAnsi="Avenir Book"/>
          <w:noProof/>
          <w:color w:val="000000" w:themeColor="text1"/>
          <w:sz w:val="22"/>
          <w:szCs w:val="22"/>
        </w:rPr>
        <w:t>(Prizant, Wetherby, &amp; Rydell, 2000, p. 218)</w:t>
      </w:r>
    </w:p>
    <w:p w14:paraId="33F75A18" w14:textId="77777777" w:rsidR="00AA6A15" w:rsidRPr="00AA6A15" w:rsidRDefault="00AA6A15" w:rsidP="00AA6A15">
      <w:pPr>
        <w:ind w:firstLine="720"/>
        <w:rPr>
          <w:rFonts w:ascii="Avenir Book" w:hAnsi="Avenir Book"/>
          <w:color w:val="000000" w:themeColor="text1"/>
        </w:rPr>
      </w:pPr>
    </w:p>
    <w:p w14:paraId="49B81709" w14:textId="72C9B380" w:rsidR="00957BA6" w:rsidRPr="00AA6A15" w:rsidRDefault="00957BA6" w:rsidP="00AA6A15">
      <w:pPr>
        <w:ind w:firstLine="720"/>
        <w:rPr>
          <w:rFonts w:ascii="Avenir Book" w:hAnsi="Avenir Book"/>
          <w:color w:val="000000" w:themeColor="text1"/>
        </w:rPr>
      </w:pPr>
      <w:r w:rsidRPr="00AA6A15">
        <w:rPr>
          <w:rFonts w:ascii="Avenir Book" w:hAnsi="Avenir Book"/>
          <w:color w:val="000000" w:themeColor="text1"/>
        </w:rPr>
        <w:t xml:space="preserve">However, the core features of autism can disrupt the natural flow of social communication in the early years, particularly if the child is non-verbal. A child whose behaviour makes them appear </w:t>
      </w:r>
      <w:r w:rsidR="007B27F6" w:rsidRPr="00AA6A15">
        <w:rPr>
          <w:rFonts w:ascii="Avenir Book" w:hAnsi="Avenir Book"/>
          <w:color w:val="000000" w:themeColor="text1"/>
        </w:rPr>
        <w:t>un</w:t>
      </w:r>
      <w:r w:rsidRPr="00AA6A15">
        <w:rPr>
          <w:rFonts w:ascii="Avenir Book" w:hAnsi="Avenir Book"/>
          <w:color w:val="000000" w:themeColor="text1"/>
        </w:rPr>
        <w:t>interested in reciprocal social interactions might lead to the other person feeling invisible and</w:t>
      </w:r>
      <w:r w:rsidR="005136D7" w:rsidRPr="00AA6A15">
        <w:rPr>
          <w:rFonts w:ascii="Avenir Book" w:hAnsi="Avenir Book"/>
          <w:color w:val="000000" w:themeColor="text1"/>
        </w:rPr>
        <w:t>,</w:t>
      </w:r>
      <w:r w:rsidRPr="00AA6A15">
        <w:rPr>
          <w:rFonts w:ascii="Avenir Book" w:hAnsi="Avenir Book"/>
          <w:color w:val="000000" w:themeColor="text1"/>
        </w:rPr>
        <w:t xml:space="preserve"> therefore</w:t>
      </w:r>
      <w:r w:rsidR="005136D7" w:rsidRPr="00AA6A15">
        <w:rPr>
          <w:rFonts w:ascii="Avenir Book" w:hAnsi="Avenir Book"/>
          <w:color w:val="000000" w:themeColor="text1"/>
        </w:rPr>
        <w:t>,</w:t>
      </w:r>
      <w:r w:rsidRPr="00AA6A15">
        <w:rPr>
          <w:rFonts w:ascii="Avenir Book" w:hAnsi="Avenir Book"/>
          <w:color w:val="000000" w:themeColor="text1"/>
        </w:rPr>
        <w:t xml:space="preserve"> hinder the growth of personal relationships </w:t>
      </w:r>
      <w:r w:rsidRPr="00AA6A15">
        <w:rPr>
          <w:rFonts w:ascii="Avenir Book" w:hAnsi="Avenir Book"/>
          <w:noProof/>
          <w:color w:val="000000" w:themeColor="text1"/>
        </w:rPr>
        <w:t>(Rocha, Schreibman, &amp; Stahmer, 2007)</w:t>
      </w:r>
      <w:r w:rsidRPr="00AA6A15">
        <w:rPr>
          <w:rFonts w:ascii="Avenir Book" w:hAnsi="Avenir Book"/>
          <w:color w:val="000000" w:themeColor="text1"/>
        </w:rPr>
        <w:t xml:space="preserve">. The challenge then for families and society is to create intrinsically motivating social environments in order to maximise the child’s developmental potential </w:t>
      </w:r>
      <w:r w:rsidRPr="00AA6A15">
        <w:rPr>
          <w:rFonts w:ascii="Avenir Book" w:hAnsi="Avenir Book"/>
          <w:noProof/>
          <w:color w:val="000000" w:themeColor="text1"/>
        </w:rPr>
        <w:t>(Poulsen, Rodger, &amp; Ziviani, 2006; Vernon, 2014)</w:t>
      </w:r>
      <w:r w:rsidRPr="00AA6A15">
        <w:rPr>
          <w:rFonts w:ascii="Avenir Book" w:hAnsi="Avenir Book"/>
          <w:color w:val="000000" w:themeColor="text1"/>
        </w:rPr>
        <w:t xml:space="preserve">. </w:t>
      </w:r>
    </w:p>
    <w:p w14:paraId="07788313" w14:textId="77777777" w:rsidR="00D84D96" w:rsidRPr="00AA6A15" w:rsidRDefault="00D84D96" w:rsidP="00AA6A15">
      <w:pPr>
        <w:rPr>
          <w:rFonts w:ascii="Avenir Book" w:hAnsi="Avenir Book"/>
          <w:b/>
          <w:color w:val="000000" w:themeColor="text1"/>
        </w:rPr>
      </w:pPr>
    </w:p>
    <w:p w14:paraId="365892FB" w14:textId="34F71F4C" w:rsidR="00957BA6" w:rsidRPr="00AA6A15" w:rsidRDefault="00957BA6" w:rsidP="00AA6A15">
      <w:pPr>
        <w:rPr>
          <w:rFonts w:ascii="Avenir Book" w:hAnsi="Avenir Book"/>
          <w:b/>
          <w:color w:val="000000" w:themeColor="text1"/>
        </w:rPr>
      </w:pPr>
      <w:r w:rsidRPr="00AA6A15">
        <w:rPr>
          <w:rFonts w:ascii="Avenir Book" w:hAnsi="Avenir Book"/>
          <w:b/>
          <w:color w:val="000000" w:themeColor="text1"/>
        </w:rPr>
        <w:t>Approaches to music engagement for children on the autism spectrum</w:t>
      </w:r>
    </w:p>
    <w:p w14:paraId="7CC812D0" w14:textId="77777777" w:rsidR="00AA6A15" w:rsidRDefault="00957BA6" w:rsidP="00AA6A15">
      <w:pPr>
        <w:pStyle w:val="xmsonormal"/>
        <w:spacing w:before="0" w:beforeAutospacing="0" w:after="0" w:afterAutospacing="0"/>
        <w:rPr>
          <w:rStyle w:val="apple-converted-space"/>
          <w:rFonts w:ascii="Avenir Book" w:hAnsi="Avenir Book"/>
          <w:b/>
          <w:color w:val="000000" w:themeColor="text1"/>
          <w:bdr w:val="none" w:sz="0" w:space="0" w:color="auto" w:frame="1"/>
        </w:rPr>
      </w:pPr>
      <w:r w:rsidRPr="00AA6A15">
        <w:rPr>
          <w:rFonts w:ascii="Avenir Book" w:hAnsi="Avenir Book"/>
          <w:b/>
          <w:color w:val="000000" w:themeColor="text1"/>
          <w:bdr w:val="none" w:sz="0" w:space="0" w:color="auto" w:frame="1"/>
        </w:rPr>
        <w:t>The</w:t>
      </w:r>
      <w:r w:rsidRPr="00AA6A15">
        <w:rPr>
          <w:rStyle w:val="apple-converted-space"/>
          <w:rFonts w:ascii="Avenir Book" w:hAnsi="Avenir Book"/>
          <w:b/>
          <w:color w:val="000000" w:themeColor="text1"/>
          <w:bdr w:val="none" w:sz="0" w:space="0" w:color="auto" w:frame="1"/>
        </w:rPr>
        <w:t> </w:t>
      </w:r>
      <w:r w:rsidRPr="00AA6A15">
        <w:rPr>
          <w:rFonts w:ascii="Avenir Book" w:hAnsi="Avenir Book"/>
          <w:b/>
          <w:iCs/>
          <w:color w:val="000000" w:themeColor="text1"/>
          <w:bdr w:val="none" w:sz="0" w:space="0" w:color="auto" w:frame="1"/>
        </w:rPr>
        <w:t>Sounds of Intent</w:t>
      </w:r>
      <w:r w:rsidRPr="00AA6A15">
        <w:rPr>
          <w:rStyle w:val="apple-converted-space"/>
          <w:rFonts w:ascii="Avenir Book" w:hAnsi="Avenir Book"/>
          <w:b/>
          <w:color w:val="000000" w:themeColor="text1"/>
          <w:bdr w:val="none" w:sz="0" w:space="0" w:color="auto" w:frame="1"/>
        </w:rPr>
        <w:t> framework</w:t>
      </w:r>
    </w:p>
    <w:p w14:paraId="7F0B716F" w14:textId="5F0FD0BF" w:rsidR="00957BA6" w:rsidRPr="00AA6A15" w:rsidRDefault="00957BA6" w:rsidP="00AA6A15">
      <w:pPr>
        <w:pStyle w:val="xmsonormal"/>
        <w:spacing w:before="0" w:beforeAutospacing="0" w:after="0" w:afterAutospacing="0"/>
        <w:rPr>
          <w:rFonts w:ascii="Avenir Book" w:hAnsi="Avenir Book"/>
          <w:color w:val="000000" w:themeColor="text1"/>
        </w:rPr>
      </w:pPr>
      <w:r w:rsidRPr="00AA6A15">
        <w:rPr>
          <w:rStyle w:val="apple-converted-space"/>
          <w:rFonts w:ascii="Avenir Book" w:hAnsi="Avenir Book"/>
          <w:color w:val="000000" w:themeColor="text1"/>
          <w:bdr w:val="none" w:sz="0" w:space="0" w:color="auto" w:frame="1"/>
        </w:rPr>
        <w:t xml:space="preserve">In response to the lack of research pertaining to the musical development of children with profound and multiple disabilities, the </w:t>
      </w:r>
      <w:r w:rsidRPr="00AA6A15">
        <w:rPr>
          <w:rStyle w:val="apple-converted-space"/>
          <w:rFonts w:ascii="Avenir Book" w:hAnsi="Avenir Book"/>
          <w:i/>
          <w:color w:val="000000" w:themeColor="text1"/>
          <w:bdr w:val="none" w:sz="0" w:space="0" w:color="auto" w:frame="1"/>
        </w:rPr>
        <w:t>Sounds of Intent</w:t>
      </w:r>
      <w:r w:rsidRPr="00AA6A15">
        <w:rPr>
          <w:rStyle w:val="apple-converted-space"/>
          <w:rFonts w:ascii="Avenir Book" w:hAnsi="Avenir Book"/>
          <w:color w:val="000000" w:themeColor="text1"/>
          <w:bdr w:val="none" w:sz="0" w:space="0" w:color="auto" w:frame="1"/>
        </w:rPr>
        <w:t xml:space="preserve"> project was initiated in the early 2000s</w:t>
      </w:r>
      <w:r w:rsidR="005136D7" w:rsidRPr="00AA6A15">
        <w:rPr>
          <w:rStyle w:val="apple-converted-space"/>
          <w:rFonts w:ascii="Avenir Book" w:hAnsi="Avenir Book"/>
          <w:color w:val="000000" w:themeColor="text1"/>
          <w:bdr w:val="none" w:sz="0" w:space="0" w:color="auto" w:frame="1"/>
        </w:rPr>
        <w:t xml:space="preserve"> (</w:t>
      </w:r>
      <w:hyperlink r:id="rId7" w:history="1">
        <w:r w:rsidR="005136D7" w:rsidRPr="00AA6A15">
          <w:rPr>
            <w:rStyle w:val="Hyperlink"/>
            <w:rFonts w:ascii="Avenir Book" w:hAnsi="Avenir Book"/>
            <w:color w:val="000000" w:themeColor="text1"/>
            <w:bdr w:val="none" w:sz="0" w:space="0" w:color="auto" w:frame="1"/>
          </w:rPr>
          <w:t>http://www.soundsofintent.org</w:t>
        </w:r>
      </w:hyperlink>
      <w:r w:rsidR="005136D7" w:rsidRPr="00AA6A15">
        <w:rPr>
          <w:rStyle w:val="apple-converted-space"/>
          <w:rFonts w:ascii="Avenir Book" w:hAnsi="Avenir Book"/>
          <w:color w:val="000000" w:themeColor="text1"/>
          <w:bdr w:val="none" w:sz="0" w:space="0" w:color="auto" w:frame="1"/>
        </w:rPr>
        <w:t>)</w:t>
      </w:r>
      <w:r w:rsidRPr="00AA6A15">
        <w:rPr>
          <w:rStyle w:val="apple-converted-space"/>
          <w:rFonts w:ascii="Avenir Book" w:hAnsi="Avenir Book"/>
          <w:color w:val="000000" w:themeColor="text1"/>
          <w:bdr w:val="none" w:sz="0" w:space="0" w:color="auto" w:frame="1"/>
        </w:rPr>
        <w:t xml:space="preserve">. </w:t>
      </w:r>
      <w:r w:rsidRPr="00AA6A15">
        <w:rPr>
          <w:rFonts w:ascii="Avenir Book" w:hAnsi="Avenir Book"/>
          <w:color w:val="000000" w:themeColor="text1"/>
          <w:bdr w:val="none" w:sz="0" w:space="0" w:color="auto" w:frame="1"/>
        </w:rPr>
        <w:t>The project evolved over the next two decades in partnership with schools, practitioners and families</w:t>
      </w:r>
      <w:r w:rsidRPr="00AA6A15">
        <w:rPr>
          <w:rStyle w:val="apple-converted-space"/>
          <w:rFonts w:ascii="Avenir Book" w:hAnsi="Avenir Book"/>
          <w:color w:val="000000" w:themeColor="text1"/>
          <w:bdr w:val="none" w:sz="0" w:space="0" w:color="auto" w:frame="1"/>
        </w:rPr>
        <w:t> </w:t>
      </w:r>
      <w:r w:rsidRPr="00AA6A15">
        <w:rPr>
          <w:rFonts w:ascii="Avenir Book" w:hAnsi="Avenir Book"/>
          <w:color w:val="000000" w:themeColor="text1"/>
          <w:bdr w:val="none" w:sz="0" w:space="0" w:color="auto" w:frame="1"/>
        </w:rPr>
        <w:t>(</w:t>
      </w:r>
      <w:proofErr w:type="spellStart"/>
      <w:r w:rsidRPr="00AA6A15">
        <w:rPr>
          <w:rFonts w:ascii="Avenir Book" w:hAnsi="Avenir Book"/>
          <w:color w:val="000000" w:themeColor="text1"/>
          <w:bdr w:val="none" w:sz="0" w:space="0" w:color="auto" w:frame="1"/>
        </w:rPr>
        <w:t>Vogiatzoglou</w:t>
      </w:r>
      <w:proofErr w:type="spellEnd"/>
      <w:r w:rsidRPr="00AA6A15">
        <w:rPr>
          <w:rFonts w:ascii="Avenir Book" w:hAnsi="Avenir Book"/>
          <w:color w:val="000000" w:themeColor="text1"/>
          <w:bdr w:val="none" w:sz="0" w:space="0" w:color="auto" w:frame="1"/>
        </w:rPr>
        <w:t xml:space="preserve">, Ockelford, Welch </w:t>
      </w:r>
      <w:r w:rsidR="005136D7" w:rsidRPr="00AA6A15">
        <w:rPr>
          <w:rFonts w:ascii="Avenir Book" w:hAnsi="Avenir Book"/>
          <w:color w:val="000000" w:themeColor="text1"/>
          <w:bdr w:val="none" w:sz="0" w:space="0" w:color="auto" w:frame="1"/>
        </w:rPr>
        <w:t>&amp;</w:t>
      </w:r>
      <w:r w:rsidRPr="00AA6A15">
        <w:rPr>
          <w:rFonts w:ascii="Avenir Book" w:hAnsi="Avenir Book"/>
          <w:color w:val="000000" w:themeColor="text1"/>
          <w:bdr w:val="none" w:sz="0" w:space="0" w:color="auto" w:frame="1"/>
        </w:rPr>
        <w:t xml:space="preserve"> </w:t>
      </w:r>
      <w:proofErr w:type="spellStart"/>
      <w:r w:rsidRPr="00AA6A15">
        <w:rPr>
          <w:rFonts w:ascii="Avenir Book" w:hAnsi="Avenir Book"/>
          <w:color w:val="000000" w:themeColor="text1"/>
          <w:bdr w:val="none" w:sz="0" w:space="0" w:color="auto" w:frame="1"/>
        </w:rPr>
        <w:t>Himonides</w:t>
      </w:r>
      <w:proofErr w:type="spellEnd"/>
      <w:r w:rsidRPr="00AA6A15">
        <w:rPr>
          <w:rFonts w:ascii="Avenir Book" w:hAnsi="Avenir Book"/>
          <w:color w:val="000000" w:themeColor="text1"/>
          <w:bdr w:val="none" w:sz="0" w:space="0" w:color="auto" w:frame="1"/>
        </w:rPr>
        <w:t>, 2011; Welch, Ockelford, Zimmermann</w:t>
      </w:r>
      <w:r w:rsidR="002E6C7F" w:rsidRPr="00AA6A15">
        <w:rPr>
          <w:rFonts w:ascii="Avenir Book" w:hAnsi="Avenir Book"/>
          <w:color w:val="000000" w:themeColor="text1"/>
          <w:bdr w:val="none" w:sz="0" w:space="0" w:color="auto" w:frame="1"/>
        </w:rPr>
        <w:t xml:space="preserve"> </w:t>
      </w:r>
      <w:r w:rsidR="005136D7" w:rsidRPr="00AA6A15">
        <w:rPr>
          <w:rFonts w:ascii="Avenir Book" w:hAnsi="Avenir Book"/>
          <w:color w:val="000000" w:themeColor="text1"/>
          <w:bdr w:val="none" w:sz="0" w:space="0" w:color="auto" w:frame="1"/>
        </w:rPr>
        <w:t>&amp;</w:t>
      </w:r>
      <w:r w:rsidRPr="00AA6A15">
        <w:rPr>
          <w:rFonts w:ascii="Avenir Book" w:hAnsi="Avenir Book"/>
          <w:color w:val="000000" w:themeColor="text1"/>
          <w:bdr w:val="none" w:sz="0" w:space="0" w:color="auto" w:frame="1"/>
        </w:rPr>
        <w:t xml:space="preserve"> Wilde, 2016; Ockelford, 201</w:t>
      </w:r>
      <w:r w:rsidR="009C4F9C" w:rsidRPr="00AA6A15">
        <w:rPr>
          <w:rFonts w:ascii="Avenir Book" w:hAnsi="Avenir Book"/>
          <w:color w:val="000000" w:themeColor="text1"/>
          <w:bdr w:val="none" w:sz="0" w:space="0" w:color="auto" w:frame="1"/>
        </w:rPr>
        <w:t>7</w:t>
      </w:r>
      <w:r w:rsidRPr="00AA6A15">
        <w:rPr>
          <w:rFonts w:ascii="Avenir Book" w:hAnsi="Avenir Book"/>
          <w:color w:val="000000" w:themeColor="text1"/>
          <w:bdr w:val="none" w:sz="0" w:space="0" w:color="auto" w:frame="1"/>
        </w:rPr>
        <w:t>) to embrace children across the spectrum of neurodiversity, including those with autism. A relatively recent new endeavour is</w:t>
      </w:r>
      <w:r w:rsidRPr="00AA6A15">
        <w:rPr>
          <w:rStyle w:val="apple-converted-space"/>
          <w:rFonts w:ascii="Avenir Book" w:hAnsi="Avenir Book"/>
          <w:color w:val="000000" w:themeColor="text1"/>
          <w:bdr w:val="none" w:sz="0" w:space="0" w:color="auto" w:frame="1"/>
        </w:rPr>
        <w:t> </w:t>
      </w:r>
      <w:r w:rsidRPr="00AA6A15">
        <w:rPr>
          <w:rFonts w:ascii="Avenir Book" w:hAnsi="Avenir Book"/>
          <w:i/>
          <w:iCs/>
          <w:color w:val="000000" w:themeColor="text1"/>
          <w:bdr w:val="none" w:sz="0" w:space="0" w:color="auto" w:frame="1"/>
        </w:rPr>
        <w:t xml:space="preserve">Sounds of Intent in the Early Years </w:t>
      </w:r>
      <w:r w:rsidRPr="00AA6A15">
        <w:rPr>
          <w:rFonts w:ascii="Avenir Book" w:hAnsi="Avenir Book"/>
          <w:iCs/>
          <w:color w:val="000000" w:themeColor="text1"/>
          <w:bdr w:val="none" w:sz="0" w:space="0" w:color="auto" w:frame="1"/>
        </w:rPr>
        <w:t>(</w:t>
      </w:r>
      <w:proofErr w:type="spellStart"/>
      <w:r w:rsidRPr="00AA6A15">
        <w:rPr>
          <w:rFonts w:ascii="Avenir Book" w:hAnsi="Avenir Book"/>
          <w:iCs/>
          <w:color w:val="000000" w:themeColor="text1"/>
          <w:bdr w:val="none" w:sz="0" w:space="0" w:color="auto" w:frame="1"/>
        </w:rPr>
        <w:t>SoI</w:t>
      </w:r>
      <w:proofErr w:type="spellEnd"/>
      <w:r w:rsidRPr="00AA6A15">
        <w:rPr>
          <w:rFonts w:ascii="Avenir Book" w:hAnsi="Avenir Book"/>
          <w:iCs/>
          <w:color w:val="000000" w:themeColor="text1"/>
          <w:bdr w:val="none" w:sz="0" w:space="0" w:color="auto" w:frame="1"/>
        </w:rPr>
        <w:t>-EY), which explores</w:t>
      </w:r>
      <w:r w:rsidRPr="00AA6A15">
        <w:rPr>
          <w:rFonts w:ascii="Avenir Book" w:hAnsi="Avenir Book"/>
          <w:color w:val="000000" w:themeColor="text1"/>
          <w:bdr w:val="none" w:sz="0" w:space="0" w:color="auto" w:frame="1"/>
        </w:rPr>
        <w:t xml:space="preserve"> the musical development of children from birth to seven years (Voyajolu and Ockelford, 2016)</w:t>
      </w:r>
      <w:r w:rsidR="005136D7" w:rsidRPr="00AA6A15">
        <w:rPr>
          <w:rFonts w:ascii="Avenir Book" w:hAnsi="Avenir Book"/>
          <w:color w:val="000000" w:themeColor="text1"/>
          <w:bdr w:val="none" w:sz="0" w:space="0" w:color="auto" w:frame="1"/>
        </w:rPr>
        <w:t xml:space="preserve"> (</w:t>
      </w:r>
      <w:hyperlink r:id="rId8" w:history="1">
        <w:r w:rsidR="005136D7" w:rsidRPr="00AA6A15">
          <w:rPr>
            <w:rStyle w:val="Hyperlink"/>
            <w:rFonts w:ascii="Avenir Book" w:hAnsi="Avenir Book"/>
            <w:color w:val="000000" w:themeColor="text1"/>
            <w:bdr w:val="none" w:sz="0" w:space="0" w:color="auto" w:frame="1"/>
          </w:rPr>
          <w:t>http://www.eysoi.org</w:t>
        </w:r>
      </w:hyperlink>
      <w:r w:rsidR="005136D7" w:rsidRPr="00AA6A15">
        <w:rPr>
          <w:rFonts w:ascii="Avenir Book" w:hAnsi="Avenir Book"/>
          <w:color w:val="000000" w:themeColor="text1"/>
          <w:bdr w:val="none" w:sz="0" w:space="0" w:color="auto" w:frame="1"/>
        </w:rPr>
        <w:t>)</w:t>
      </w:r>
      <w:r w:rsidRPr="00AA6A15">
        <w:rPr>
          <w:rFonts w:ascii="Avenir Book" w:hAnsi="Avenir Book"/>
          <w:color w:val="000000" w:themeColor="text1"/>
          <w:bdr w:val="none" w:sz="0" w:space="0" w:color="auto" w:frame="1"/>
        </w:rPr>
        <w:t xml:space="preserve">. </w:t>
      </w:r>
      <w:r w:rsidR="00264A5F" w:rsidRPr="00AA6A15">
        <w:rPr>
          <w:rFonts w:ascii="Avenir Book" w:hAnsi="Avenir Book"/>
          <w:color w:val="000000" w:themeColor="text1"/>
          <w:bdr w:val="none" w:sz="0" w:space="0" w:color="auto" w:frame="1"/>
        </w:rPr>
        <w:t>The aim has been for p</w:t>
      </w:r>
      <w:r w:rsidRPr="00AA6A15">
        <w:rPr>
          <w:rFonts w:ascii="Avenir Book" w:hAnsi="Avenir Book"/>
          <w:color w:val="000000" w:themeColor="text1"/>
          <w:bdr w:val="none" w:sz="0" w:space="0" w:color="auto" w:frame="1"/>
        </w:rPr>
        <w:t xml:space="preserve">ractitioners, parents and carers of young children </w:t>
      </w:r>
      <w:r w:rsidR="00AA5F07" w:rsidRPr="00AA6A15">
        <w:rPr>
          <w:rFonts w:ascii="Avenir Book" w:hAnsi="Avenir Book"/>
          <w:color w:val="000000" w:themeColor="text1"/>
          <w:bdr w:val="none" w:sz="0" w:space="0" w:color="auto" w:frame="1"/>
        </w:rPr>
        <w:t xml:space="preserve">to </w:t>
      </w:r>
      <w:r w:rsidRPr="00AA6A15">
        <w:rPr>
          <w:rFonts w:ascii="Avenir Book" w:hAnsi="Avenir Book"/>
          <w:color w:val="000000" w:themeColor="text1"/>
          <w:bdr w:val="none" w:sz="0" w:space="0" w:color="auto" w:frame="1"/>
        </w:rPr>
        <w:t xml:space="preserve">use the </w:t>
      </w:r>
      <w:proofErr w:type="spellStart"/>
      <w:r w:rsidRPr="00AA6A15">
        <w:rPr>
          <w:rFonts w:ascii="Avenir Book" w:hAnsi="Avenir Book"/>
          <w:color w:val="000000" w:themeColor="text1"/>
          <w:bdr w:val="none" w:sz="0" w:space="0" w:color="auto" w:frame="1"/>
        </w:rPr>
        <w:t>SoI</w:t>
      </w:r>
      <w:proofErr w:type="spellEnd"/>
      <w:r w:rsidRPr="00AA6A15">
        <w:rPr>
          <w:rFonts w:ascii="Avenir Book" w:hAnsi="Avenir Book"/>
          <w:color w:val="000000" w:themeColor="text1"/>
          <w:bdr w:val="none" w:sz="0" w:space="0" w:color="auto" w:frame="1"/>
        </w:rPr>
        <w:t xml:space="preserve">-EY framework to understand </w:t>
      </w:r>
      <w:r w:rsidR="00264A5F" w:rsidRPr="00AA6A15">
        <w:rPr>
          <w:rFonts w:ascii="Avenir Book" w:hAnsi="Avenir Book"/>
          <w:color w:val="000000" w:themeColor="text1"/>
          <w:bdr w:val="none" w:sz="0" w:space="0" w:color="auto" w:frame="1"/>
        </w:rPr>
        <w:t xml:space="preserve">better </w:t>
      </w:r>
      <w:r w:rsidRPr="00AA6A15">
        <w:rPr>
          <w:rFonts w:ascii="Avenir Book" w:hAnsi="Avenir Book"/>
          <w:color w:val="000000" w:themeColor="text1"/>
          <w:bdr w:val="none" w:sz="0" w:space="0" w:color="auto" w:frame="1"/>
        </w:rPr>
        <w:t>how their children engage with music, and support further musical development over time.</w:t>
      </w:r>
    </w:p>
    <w:p w14:paraId="750BAFC0" w14:textId="6AFA4B80" w:rsidR="00957BA6" w:rsidRPr="00AA6A15" w:rsidRDefault="00957BA6" w:rsidP="00AA6A15">
      <w:pPr>
        <w:pStyle w:val="xmsonormal"/>
        <w:spacing w:before="0" w:beforeAutospacing="0" w:after="0" w:afterAutospacing="0"/>
        <w:ind w:firstLine="720"/>
        <w:rPr>
          <w:rFonts w:ascii="Avenir Book" w:hAnsi="Avenir Book"/>
          <w:color w:val="000000" w:themeColor="text1"/>
          <w:bdr w:val="none" w:sz="0" w:space="0" w:color="auto" w:frame="1"/>
          <w:lang w:val="en-US"/>
        </w:rPr>
      </w:pPr>
      <w:r w:rsidRPr="00AA6A15">
        <w:rPr>
          <w:rFonts w:ascii="Avenir Book" w:hAnsi="Avenir Book"/>
          <w:color w:val="000000" w:themeColor="text1"/>
          <w:bdr w:val="none" w:sz="0" w:space="0" w:color="auto" w:frame="1"/>
        </w:rPr>
        <w:t> </w:t>
      </w:r>
      <w:r w:rsidRPr="00AA6A15">
        <w:rPr>
          <w:rFonts w:ascii="Avenir Book" w:hAnsi="Avenir Book"/>
          <w:color w:val="000000" w:themeColor="text1"/>
          <w:bdr w:val="none" w:sz="0" w:space="0" w:color="auto" w:frame="1"/>
          <w:lang w:val="en-US"/>
        </w:rPr>
        <w:t xml:space="preserve">The </w:t>
      </w:r>
      <w:proofErr w:type="spellStart"/>
      <w:r w:rsidRPr="00AA6A15">
        <w:rPr>
          <w:rFonts w:ascii="Avenir Book" w:hAnsi="Avenir Book"/>
          <w:color w:val="000000" w:themeColor="text1"/>
          <w:bdr w:val="none" w:sz="0" w:space="0" w:color="auto" w:frame="1"/>
          <w:lang w:val="en-US"/>
        </w:rPr>
        <w:t>SoI</w:t>
      </w:r>
      <w:proofErr w:type="spellEnd"/>
      <w:r w:rsidR="00264A5F" w:rsidRPr="00AA6A15">
        <w:rPr>
          <w:rFonts w:ascii="Avenir Book" w:hAnsi="Avenir Book"/>
          <w:color w:val="000000" w:themeColor="text1"/>
          <w:bdr w:val="none" w:sz="0" w:space="0" w:color="auto" w:frame="1"/>
          <w:lang w:val="en-US"/>
        </w:rPr>
        <w:t xml:space="preserve"> </w:t>
      </w:r>
      <w:r w:rsidRPr="00AA6A15">
        <w:rPr>
          <w:rFonts w:ascii="Avenir Book" w:hAnsi="Avenir Book"/>
          <w:color w:val="000000" w:themeColor="text1"/>
          <w:bdr w:val="none" w:sz="0" w:space="0" w:color="auto" w:frame="1"/>
          <w:lang w:val="en-US"/>
        </w:rPr>
        <w:t xml:space="preserve">framework proposes six levels of potential musical development in </w:t>
      </w:r>
      <w:r w:rsidRPr="00AA6A15">
        <w:rPr>
          <w:rFonts w:ascii="Avenir Book" w:hAnsi="Avenir Book"/>
          <w:i/>
          <w:color w:val="000000" w:themeColor="text1"/>
          <w:bdr w:val="none" w:sz="0" w:space="0" w:color="auto" w:frame="1"/>
          <w:lang w:val="en-US"/>
        </w:rPr>
        <w:t xml:space="preserve">all </w:t>
      </w:r>
      <w:r w:rsidRPr="00AA6A15">
        <w:rPr>
          <w:rFonts w:ascii="Avenir Book" w:hAnsi="Avenir Book"/>
          <w:color w:val="000000" w:themeColor="text1"/>
          <w:bdr w:val="none" w:sz="0" w:space="0" w:color="auto" w:frame="1"/>
          <w:lang w:val="en-US"/>
        </w:rPr>
        <w:t xml:space="preserve">children, based on the research evidence of children’s musical development and hundreds of observations of children engaged with music. </w:t>
      </w:r>
      <w:r w:rsidR="00264A5F" w:rsidRPr="00AA6A15">
        <w:rPr>
          <w:rFonts w:ascii="Avenir Book" w:hAnsi="Avenir Book"/>
          <w:color w:val="000000" w:themeColor="text1"/>
          <w:bdr w:val="none" w:sz="0" w:space="0" w:color="auto" w:frame="1"/>
          <w:lang w:val="en-US"/>
        </w:rPr>
        <w:t>Of these six levels, research suggests that f</w:t>
      </w:r>
      <w:r w:rsidRPr="00AA6A15">
        <w:rPr>
          <w:rFonts w:ascii="Avenir Book" w:hAnsi="Avenir Book"/>
          <w:color w:val="000000" w:themeColor="text1"/>
          <w:bdr w:val="none" w:sz="0" w:space="0" w:color="auto" w:frame="1"/>
          <w:lang w:val="en-US"/>
        </w:rPr>
        <w:t xml:space="preserve">our levels </w:t>
      </w:r>
      <w:r w:rsidR="00654F87" w:rsidRPr="00AA6A15">
        <w:rPr>
          <w:rFonts w:ascii="Avenir Book" w:hAnsi="Avenir Book"/>
          <w:color w:val="000000" w:themeColor="text1"/>
          <w:bdr w:val="none" w:sz="0" w:space="0" w:color="auto" w:frame="1"/>
          <w:lang w:val="en-US"/>
        </w:rPr>
        <w:t xml:space="preserve">(2, 3, 4 and 5) </w:t>
      </w:r>
      <w:r w:rsidR="00264A5F" w:rsidRPr="00AA6A15">
        <w:rPr>
          <w:rFonts w:ascii="Avenir Book" w:hAnsi="Avenir Book"/>
          <w:color w:val="000000" w:themeColor="text1"/>
          <w:bdr w:val="none" w:sz="0" w:space="0" w:color="auto" w:frame="1"/>
          <w:lang w:val="en-US"/>
        </w:rPr>
        <w:t>commonly</w:t>
      </w:r>
      <w:r w:rsidRPr="00AA6A15">
        <w:rPr>
          <w:rFonts w:ascii="Avenir Book" w:hAnsi="Avenir Book"/>
          <w:color w:val="000000" w:themeColor="text1"/>
          <w:bdr w:val="none" w:sz="0" w:space="0" w:color="auto" w:frame="1"/>
          <w:lang w:val="en-US"/>
        </w:rPr>
        <w:t xml:space="preserve"> occur within the early years, from 0–7 years. </w:t>
      </w:r>
      <w:r w:rsidR="00264A5F" w:rsidRPr="00AA6A15">
        <w:rPr>
          <w:rFonts w:ascii="Avenir Book" w:hAnsi="Avenir Book"/>
          <w:color w:val="000000" w:themeColor="text1"/>
          <w:bdr w:val="none" w:sz="0" w:space="0" w:color="auto" w:frame="1"/>
          <w:lang w:val="en-US"/>
        </w:rPr>
        <w:t xml:space="preserve">At the extremes of the framework, </w:t>
      </w:r>
      <w:r w:rsidRPr="00AA6A15">
        <w:rPr>
          <w:rFonts w:ascii="Avenir Book" w:hAnsi="Avenir Book"/>
          <w:color w:val="000000" w:themeColor="text1"/>
          <w:bdr w:val="none" w:sz="0" w:space="0" w:color="auto" w:frame="1"/>
          <w:lang w:val="en-US"/>
        </w:rPr>
        <w:t>Level 1 refers especially to children with profound disabilities where the observer cannot determine whether the child has responded to sound and music</w:t>
      </w:r>
      <w:r w:rsidR="00654F87" w:rsidRPr="00AA6A15">
        <w:rPr>
          <w:rFonts w:ascii="Avenir Book" w:hAnsi="Avenir Book"/>
          <w:color w:val="000000" w:themeColor="text1"/>
          <w:bdr w:val="none" w:sz="0" w:space="0" w:color="auto" w:frame="1"/>
          <w:lang w:val="en-US"/>
        </w:rPr>
        <w:t xml:space="preserve"> or not</w:t>
      </w:r>
      <w:r w:rsidRPr="00AA6A15">
        <w:rPr>
          <w:rFonts w:ascii="Avenir Book" w:hAnsi="Avenir Book"/>
          <w:color w:val="000000" w:themeColor="text1"/>
          <w:bdr w:val="none" w:sz="0" w:space="0" w:color="auto" w:frame="1"/>
          <w:lang w:val="en-US"/>
        </w:rPr>
        <w:t>. Level 6 on the other hand represents musical maturity, which usually occurs during adolescence. Levels 2, 3, 4 and 5 are described below, with reference to corresponding research in the literature.</w:t>
      </w:r>
    </w:p>
    <w:p w14:paraId="5C623F7A" w14:textId="77777777" w:rsidR="00957BA6" w:rsidRPr="00AA6A15" w:rsidRDefault="00957BA6" w:rsidP="00AA6A15">
      <w:pPr>
        <w:pStyle w:val="xmsonormal"/>
        <w:spacing w:before="0" w:beforeAutospacing="0" w:after="0" w:afterAutospacing="0"/>
        <w:ind w:firstLine="720"/>
        <w:rPr>
          <w:rFonts w:ascii="Avenir Book" w:hAnsi="Avenir Book"/>
          <w:color w:val="000000" w:themeColor="text1"/>
          <w:bdr w:val="none" w:sz="0" w:space="0" w:color="auto" w:frame="1"/>
          <w:lang w:val="en-US"/>
        </w:rPr>
      </w:pPr>
      <w:r w:rsidRPr="00AA6A15">
        <w:rPr>
          <w:rFonts w:ascii="Avenir Book" w:hAnsi="Avenir Book"/>
          <w:i/>
          <w:color w:val="000000" w:themeColor="text1"/>
          <w:bdr w:val="none" w:sz="0" w:space="0" w:color="auto" w:frame="1"/>
          <w:lang w:val="en-US"/>
        </w:rPr>
        <w:t>Level 2: Sounds interesting</w:t>
      </w:r>
      <w:r w:rsidRPr="00AA6A15">
        <w:rPr>
          <w:rFonts w:ascii="Avenir Book" w:hAnsi="Avenir Book"/>
          <w:color w:val="000000" w:themeColor="text1"/>
          <w:bdr w:val="none" w:sz="0" w:space="0" w:color="auto" w:frame="1"/>
          <w:lang w:val="en-US"/>
        </w:rPr>
        <w:t>. During this stage, infants and young children react to an increasing variety of sounds, learn to make sounds themselves and enjoy interacting with others using sound (</w:t>
      </w:r>
      <w:proofErr w:type="spellStart"/>
      <w:r w:rsidRPr="00AA6A15">
        <w:rPr>
          <w:rFonts w:ascii="Avenir Book" w:hAnsi="Avenir Book"/>
          <w:color w:val="000000" w:themeColor="text1"/>
          <w:bdr w:val="none" w:sz="0" w:space="0" w:color="auto" w:frame="1"/>
          <w:lang w:val="en-US"/>
        </w:rPr>
        <w:t>DeCasper</w:t>
      </w:r>
      <w:proofErr w:type="spellEnd"/>
      <w:r w:rsidRPr="00AA6A15">
        <w:rPr>
          <w:rFonts w:ascii="Avenir Book" w:hAnsi="Avenir Book"/>
          <w:color w:val="000000" w:themeColor="text1"/>
          <w:bdr w:val="none" w:sz="0" w:space="0" w:color="auto" w:frame="1"/>
          <w:lang w:val="en-US"/>
        </w:rPr>
        <w:t xml:space="preserve"> and Fifer, 1980; </w:t>
      </w:r>
      <w:proofErr w:type="spellStart"/>
      <w:r w:rsidRPr="00AA6A15">
        <w:rPr>
          <w:rFonts w:ascii="Avenir Book" w:hAnsi="Avenir Book"/>
          <w:color w:val="000000" w:themeColor="text1"/>
          <w:bdr w:val="none" w:sz="0" w:space="0" w:color="auto" w:frame="1"/>
          <w:lang w:val="en-US"/>
        </w:rPr>
        <w:t>Papou</w:t>
      </w:r>
      <w:proofErr w:type="spellEnd"/>
      <w:r w:rsidRPr="00AA6A15">
        <w:rPr>
          <w:rFonts w:ascii="Avenir Book" w:hAnsi="Avenir Book"/>
          <w:bCs/>
          <w:color w:val="000000" w:themeColor="text1"/>
          <w:bdr w:val="none" w:sz="0" w:space="0" w:color="auto" w:frame="1"/>
        </w:rPr>
        <w:t>š</w:t>
      </w:r>
      <w:proofErr w:type="spellStart"/>
      <w:r w:rsidRPr="00AA6A15">
        <w:rPr>
          <w:rFonts w:ascii="Avenir Book" w:hAnsi="Avenir Book"/>
          <w:color w:val="000000" w:themeColor="text1"/>
          <w:bdr w:val="none" w:sz="0" w:space="0" w:color="auto" w:frame="1"/>
          <w:lang w:val="en-US"/>
        </w:rPr>
        <w:t>ek</w:t>
      </w:r>
      <w:proofErr w:type="spellEnd"/>
      <w:r w:rsidRPr="00AA6A15">
        <w:rPr>
          <w:rFonts w:ascii="Avenir Book" w:hAnsi="Avenir Book"/>
          <w:color w:val="000000" w:themeColor="text1"/>
          <w:bdr w:val="none" w:sz="0" w:space="0" w:color="auto" w:frame="1"/>
          <w:lang w:val="en-US"/>
        </w:rPr>
        <w:t xml:space="preserve"> and </w:t>
      </w:r>
      <w:proofErr w:type="spellStart"/>
      <w:r w:rsidRPr="00AA6A15">
        <w:rPr>
          <w:rFonts w:ascii="Avenir Book" w:hAnsi="Avenir Book"/>
          <w:color w:val="000000" w:themeColor="text1"/>
          <w:bdr w:val="none" w:sz="0" w:space="0" w:color="auto" w:frame="1"/>
          <w:lang w:val="en-US"/>
        </w:rPr>
        <w:t>Papou</w:t>
      </w:r>
      <w:proofErr w:type="spellEnd"/>
      <w:r w:rsidRPr="00AA6A15">
        <w:rPr>
          <w:rFonts w:ascii="Avenir Book" w:hAnsi="Avenir Book"/>
          <w:bCs/>
          <w:color w:val="000000" w:themeColor="text1"/>
          <w:bdr w:val="none" w:sz="0" w:space="0" w:color="auto" w:frame="1"/>
        </w:rPr>
        <w:t>š</w:t>
      </w:r>
      <w:proofErr w:type="spellStart"/>
      <w:r w:rsidRPr="00AA6A15">
        <w:rPr>
          <w:rFonts w:ascii="Avenir Book" w:hAnsi="Avenir Book"/>
          <w:color w:val="000000" w:themeColor="text1"/>
          <w:bdr w:val="none" w:sz="0" w:space="0" w:color="auto" w:frame="1"/>
          <w:lang w:val="en-US"/>
        </w:rPr>
        <w:t>ek</w:t>
      </w:r>
      <w:proofErr w:type="spellEnd"/>
      <w:r w:rsidRPr="00AA6A15">
        <w:rPr>
          <w:rFonts w:ascii="Avenir Book" w:hAnsi="Avenir Book"/>
          <w:color w:val="000000" w:themeColor="text1"/>
          <w:bdr w:val="none" w:sz="0" w:space="0" w:color="auto" w:frame="1"/>
          <w:lang w:val="en-US"/>
        </w:rPr>
        <w:t>, 1989; Trevarthen, 2007).</w:t>
      </w:r>
      <w:r w:rsidRPr="00AA6A15">
        <w:rPr>
          <w:rStyle w:val="apple-converted-space"/>
          <w:rFonts w:ascii="Avenir Book" w:hAnsi="Avenir Book"/>
          <w:color w:val="000000" w:themeColor="text1"/>
          <w:bdr w:val="none" w:sz="0" w:space="0" w:color="auto" w:frame="1"/>
          <w:lang w:val="en-US"/>
        </w:rPr>
        <w:t> </w:t>
      </w:r>
      <w:r w:rsidRPr="00AA6A15">
        <w:rPr>
          <w:rFonts w:ascii="Avenir Book" w:hAnsi="Avenir Book"/>
          <w:color w:val="000000" w:themeColor="text1"/>
          <w:bdr w:val="none" w:sz="0" w:space="0" w:color="auto" w:frame="1"/>
          <w:lang w:val="en-US"/>
        </w:rPr>
        <w:t>From</w:t>
      </w:r>
      <w:r w:rsidRPr="00AA6A15">
        <w:rPr>
          <w:rStyle w:val="apple-converted-space"/>
          <w:rFonts w:ascii="Avenir Book" w:hAnsi="Avenir Book"/>
          <w:color w:val="000000" w:themeColor="text1"/>
          <w:bdr w:val="none" w:sz="0" w:space="0" w:color="auto" w:frame="1"/>
          <w:lang w:val="en-US"/>
        </w:rPr>
        <w:t> </w:t>
      </w:r>
      <w:r w:rsidRPr="00AA6A15">
        <w:rPr>
          <w:rFonts w:ascii="Avenir Book" w:hAnsi="Avenir Book"/>
          <w:color w:val="000000" w:themeColor="text1"/>
          <w:bdr w:val="none" w:sz="0" w:space="0" w:color="auto" w:frame="1"/>
          <w:lang w:val="en-US"/>
        </w:rPr>
        <w:t>birth, babies explore the sounds they can make vocally – expressing their needs, cooing and babbling on their own and with others, and exploring objects using all their senses – including hearing – as well as responding to the variety of sounds around them (Tafuri, 2008; Voyajolu and Ockelford, 2016).</w:t>
      </w:r>
    </w:p>
    <w:p w14:paraId="402A065C" w14:textId="77777777" w:rsidR="00957BA6" w:rsidRPr="00AA6A15" w:rsidRDefault="00957BA6" w:rsidP="00AA6A15">
      <w:pPr>
        <w:pStyle w:val="xmsonormal"/>
        <w:spacing w:before="0" w:beforeAutospacing="0" w:after="0" w:afterAutospacing="0"/>
        <w:ind w:firstLine="720"/>
        <w:rPr>
          <w:rFonts w:ascii="Avenir Book" w:hAnsi="Avenir Book"/>
          <w:color w:val="000000" w:themeColor="text1"/>
        </w:rPr>
      </w:pPr>
      <w:r w:rsidRPr="00AA6A15">
        <w:rPr>
          <w:rFonts w:ascii="Avenir Book" w:hAnsi="Avenir Book"/>
          <w:i/>
          <w:color w:val="000000" w:themeColor="text1"/>
          <w:bdr w:val="none" w:sz="0" w:space="0" w:color="auto" w:frame="1"/>
          <w:lang w:val="en-US"/>
        </w:rPr>
        <w:t xml:space="preserve">Level 3: Copy me, copy you. </w:t>
      </w:r>
      <w:r w:rsidRPr="00AA6A15">
        <w:rPr>
          <w:rFonts w:ascii="Avenir Book" w:hAnsi="Avenir Book"/>
          <w:color w:val="000000" w:themeColor="text1"/>
          <w:bdr w:val="none" w:sz="0" w:space="0" w:color="auto" w:frame="1"/>
          <w:lang w:val="en-US"/>
        </w:rPr>
        <w:t xml:space="preserve">Here, children enjoy copying others and being copied. They begin to listen to patterns in sound, anticipating what may happen next. Babies make distinct, repeated vocal patterns when babbling, and older children re-create patterns of sounds they hear in the environment (Kuhl, 2004; </w:t>
      </w:r>
      <w:proofErr w:type="spellStart"/>
      <w:r w:rsidRPr="00AA6A15">
        <w:rPr>
          <w:rFonts w:ascii="Avenir Book" w:hAnsi="Avenir Book"/>
          <w:color w:val="000000" w:themeColor="text1"/>
          <w:bdr w:val="none" w:sz="0" w:space="0" w:color="auto" w:frame="1"/>
          <w:lang w:val="en-US"/>
        </w:rPr>
        <w:t>Legerstee</w:t>
      </w:r>
      <w:proofErr w:type="spellEnd"/>
      <w:r w:rsidRPr="00AA6A15">
        <w:rPr>
          <w:rFonts w:ascii="Avenir Book" w:hAnsi="Avenir Book"/>
          <w:color w:val="000000" w:themeColor="text1"/>
          <w:bdr w:val="none" w:sz="0" w:space="0" w:color="auto" w:frame="1"/>
          <w:lang w:val="en-US"/>
        </w:rPr>
        <w:t xml:space="preserve">, 1990; </w:t>
      </w:r>
      <w:proofErr w:type="spellStart"/>
      <w:r w:rsidRPr="00AA6A15">
        <w:rPr>
          <w:rFonts w:ascii="Avenir Book" w:hAnsi="Avenir Book"/>
          <w:color w:val="000000" w:themeColor="text1"/>
          <w:bdr w:val="none" w:sz="0" w:space="0" w:color="auto" w:frame="1"/>
          <w:lang w:val="en-US"/>
        </w:rPr>
        <w:t>Papoušek</w:t>
      </w:r>
      <w:proofErr w:type="spellEnd"/>
      <w:r w:rsidRPr="00AA6A15">
        <w:rPr>
          <w:rFonts w:ascii="Avenir Book" w:hAnsi="Avenir Book"/>
          <w:color w:val="000000" w:themeColor="text1"/>
          <w:bdr w:val="none" w:sz="0" w:space="0" w:color="auto" w:frame="1"/>
          <w:lang w:val="en-US"/>
        </w:rPr>
        <w:t>, 1996), as well as making up their own patterns using everyday objects or instruments (Tafuri, 2008; Voyajolu &amp; Ockelford, 2016).</w:t>
      </w:r>
    </w:p>
    <w:p w14:paraId="2742C580" w14:textId="77777777" w:rsidR="00957BA6" w:rsidRPr="00AA6A15" w:rsidRDefault="00957BA6" w:rsidP="00AA6A15">
      <w:pPr>
        <w:pStyle w:val="xmsonormal"/>
        <w:spacing w:before="0" w:beforeAutospacing="0" w:after="0" w:afterAutospacing="0"/>
        <w:ind w:firstLine="720"/>
        <w:rPr>
          <w:rFonts w:ascii="Avenir Book" w:hAnsi="Avenir Book"/>
          <w:color w:val="000000" w:themeColor="text1"/>
        </w:rPr>
      </w:pPr>
      <w:r w:rsidRPr="00AA6A15">
        <w:rPr>
          <w:rFonts w:ascii="Avenir Book" w:hAnsi="Avenir Book"/>
          <w:i/>
          <w:color w:val="000000" w:themeColor="text1"/>
          <w:bdr w:val="none" w:sz="0" w:space="0" w:color="auto" w:frame="1"/>
          <w:lang w:val="en-US"/>
        </w:rPr>
        <w:t xml:space="preserve">Level 4: Bits of pieces. </w:t>
      </w:r>
      <w:r w:rsidRPr="00AA6A15">
        <w:rPr>
          <w:rFonts w:ascii="Avenir Book" w:hAnsi="Avenir Book"/>
          <w:color w:val="000000" w:themeColor="text1"/>
          <w:bdr w:val="none" w:sz="0" w:space="0" w:color="auto" w:frame="1"/>
          <w:lang w:val="en-US"/>
        </w:rPr>
        <w:t>At this level, children learn that music is made up of distinctive</w:t>
      </w:r>
      <w:r w:rsidRPr="00AA6A15">
        <w:rPr>
          <w:rStyle w:val="apple-converted-space"/>
          <w:rFonts w:ascii="Avenir Book" w:hAnsi="Avenir Book"/>
          <w:color w:val="000000" w:themeColor="text1"/>
          <w:bdr w:val="none" w:sz="0" w:space="0" w:color="auto" w:frame="1"/>
          <w:lang w:val="en-US"/>
        </w:rPr>
        <w:t> </w:t>
      </w:r>
      <w:r w:rsidRPr="00AA6A15">
        <w:rPr>
          <w:rFonts w:ascii="Avenir Book" w:hAnsi="Avenir Book"/>
          <w:i/>
          <w:iCs/>
          <w:color w:val="000000" w:themeColor="text1"/>
          <w:bdr w:val="none" w:sz="0" w:space="0" w:color="auto" w:frame="1"/>
          <w:lang w:val="en-US"/>
        </w:rPr>
        <w:t>groups</w:t>
      </w:r>
      <w:r w:rsidRPr="00AA6A15">
        <w:rPr>
          <w:rStyle w:val="apple-converted-space"/>
          <w:rFonts w:ascii="Avenir Book" w:hAnsi="Avenir Book"/>
          <w:color w:val="000000" w:themeColor="text1"/>
          <w:bdr w:val="none" w:sz="0" w:space="0" w:color="auto" w:frame="1"/>
          <w:lang w:val="en-US"/>
        </w:rPr>
        <w:t> </w:t>
      </w:r>
      <w:r w:rsidRPr="00AA6A15">
        <w:rPr>
          <w:rFonts w:ascii="Avenir Book" w:hAnsi="Avenir Book"/>
          <w:color w:val="000000" w:themeColor="text1"/>
          <w:bdr w:val="none" w:sz="0" w:space="0" w:color="auto" w:frame="1"/>
          <w:lang w:val="en-US"/>
        </w:rPr>
        <w:t xml:space="preserve">of notes (Moog, 1968; </w:t>
      </w:r>
      <w:proofErr w:type="spellStart"/>
      <w:r w:rsidRPr="00AA6A15">
        <w:rPr>
          <w:rFonts w:ascii="Avenir Book" w:hAnsi="Avenir Book"/>
          <w:color w:val="000000" w:themeColor="text1"/>
          <w:bdr w:val="none" w:sz="0" w:space="0" w:color="auto" w:frame="1"/>
          <w:lang w:val="en-US"/>
        </w:rPr>
        <w:t>Mang</w:t>
      </w:r>
      <w:proofErr w:type="spellEnd"/>
      <w:r w:rsidRPr="00AA6A15">
        <w:rPr>
          <w:rFonts w:ascii="Avenir Book" w:hAnsi="Avenir Book"/>
          <w:color w:val="000000" w:themeColor="text1"/>
          <w:bdr w:val="none" w:sz="0" w:space="0" w:color="auto" w:frame="1"/>
          <w:lang w:val="en-US"/>
        </w:rPr>
        <w:t xml:space="preserve">, 2005). They may sing short themes from nursery rhymes or familiar jingles, or they may combine them to make up their own songs. Children may sing while they appear to be concentrating on something </w:t>
      </w:r>
      <w:r w:rsidRPr="00AA6A15">
        <w:rPr>
          <w:rFonts w:ascii="Avenir Book" w:hAnsi="Avenir Book"/>
          <w:color w:val="000000" w:themeColor="text1"/>
          <w:bdr w:val="none" w:sz="0" w:space="0" w:color="auto" w:frame="1"/>
          <w:lang w:val="en-US"/>
        </w:rPr>
        <w:lastRenderedPageBreak/>
        <w:t>else, such as building towers with blocks or looking at pictures</w:t>
      </w:r>
      <w:r w:rsidRPr="00AA6A15">
        <w:rPr>
          <w:rStyle w:val="apple-converted-space"/>
          <w:rFonts w:ascii="Avenir Book" w:hAnsi="Avenir Book"/>
          <w:color w:val="000000" w:themeColor="text1"/>
          <w:bdr w:val="none" w:sz="0" w:space="0" w:color="auto" w:frame="1"/>
          <w:lang w:val="en-US"/>
        </w:rPr>
        <w:t> </w:t>
      </w:r>
      <w:r w:rsidRPr="00AA6A15">
        <w:rPr>
          <w:rFonts w:ascii="Avenir Book" w:hAnsi="Avenir Book"/>
          <w:color w:val="000000" w:themeColor="text1"/>
          <w:bdr w:val="none" w:sz="0" w:space="0" w:color="auto" w:frame="1"/>
          <w:lang w:val="en-US"/>
        </w:rPr>
        <w:t>(Welch, 2006; Hargreaves and Lamont, 2017).</w:t>
      </w:r>
    </w:p>
    <w:p w14:paraId="479F7D51" w14:textId="77777777" w:rsidR="00957BA6" w:rsidRPr="00AA6A15" w:rsidRDefault="00957BA6" w:rsidP="00AA6A15">
      <w:pPr>
        <w:pStyle w:val="xmsonormal"/>
        <w:spacing w:before="0" w:beforeAutospacing="0" w:after="0" w:afterAutospacing="0"/>
        <w:ind w:firstLine="720"/>
        <w:rPr>
          <w:rFonts w:ascii="Avenir Book" w:hAnsi="Avenir Book"/>
          <w:color w:val="000000" w:themeColor="text1"/>
        </w:rPr>
      </w:pPr>
      <w:r w:rsidRPr="00AA6A15">
        <w:rPr>
          <w:rFonts w:ascii="Avenir Book" w:hAnsi="Avenir Book"/>
          <w:i/>
          <w:color w:val="000000" w:themeColor="text1"/>
          <w:bdr w:val="none" w:sz="0" w:space="0" w:color="auto" w:frame="1"/>
          <w:lang w:val="en-US"/>
        </w:rPr>
        <w:t xml:space="preserve">Level 5: Whole songs, in time and in tune. </w:t>
      </w:r>
      <w:r w:rsidRPr="00AA6A15">
        <w:rPr>
          <w:rFonts w:ascii="Avenir Book" w:hAnsi="Avenir Book"/>
          <w:color w:val="000000" w:themeColor="text1"/>
          <w:bdr w:val="none" w:sz="0" w:space="0" w:color="auto" w:frame="1"/>
          <w:lang w:val="en-US"/>
        </w:rPr>
        <w:t>Children hear thousands of hours of music in their early years, and through this exposure they learn that the music of their culture tends to use the same underlying patterns of notes over and over again (Hargreaves, 1986; Tafuri, 2008). As children become better able to control their voices and develop a feel for the regular ‘beat’ in music, they begin to sing and play in time and in tune on their own and with others</w:t>
      </w:r>
      <w:r w:rsidRPr="00AA6A15">
        <w:rPr>
          <w:rStyle w:val="apple-converted-space"/>
          <w:rFonts w:ascii="Avenir Book" w:hAnsi="Avenir Book"/>
          <w:color w:val="000000" w:themeColor="text1"/>
          <w:bdr w:val="none" w:sz="0" w:space="0" w:color="auto" w:frame="1"/>
          <w:lang w:val="en-US"/>
        </w:rPr>
        <w:t> (</w:t>
      </w:r>
      <w:r w:rsidRPr="00AA6A15">
        <w:rPr>
          <w:rFonts w:ascii="Avenir Book" w:hAnsi="Avenir Book"/>
          <w:color w:val="000000" w:themeColor="text1"/>
          <w:bdr w:val="none" w:sz="0" w:space="0" w:color="auto" w:frame="1"/>
          <w:lang w:val="en-US"/>
        </w:rPr>
        <w:t xml:space="preserve">Provasi and </w:t>
      </w:r>
      <w:proofErr w:type="spellStart"/>
      <w:r w:rsidRPr="00AA6A15">
        <w:rPr>
          <w:rFonts w:ascii="Avenir Book" w:hAnsi="Avenir Book"/>
          <w:color w:val="000000" w:themeColor="text1"/>
          <w:bdr w:val="none" w:sz="0" w:space="0" w:color="auto" w:frame="1"/>
          <w:lang w:val="en-US"/>
        </w:rPr>
        <w:t>Bobin-Bègue</w:t>
      </w:r>
      <w:proofErr w:type="spellEnd"/>
      <w:r w:rsidRPr="00AA6A15">
        <w:rPr>
          <w:rFonts w:ascii="Avenir Book" w:hAnsi="Avenir Book"/>
          <w:color w:val="000000" w:themeColor="text1"/>
          <w:bdr w:val="none" w:sz="0" w:space="0" w:color="auto" w:frame="1"/>
          <w:lang w:val="en-US"/>
        </w:rPr>
        <w:t xml:space="preserve">, 2003; Kirschner and </w:t>
      </w:r>
      <w:proofErr w:type="spellStart"/>
      <w:r w:rsidRPr="00AA6A15">
        <w:rPr>
          <w:rFonts w:ascii="Avenir Book" w:hAnsi="Avenir Book"/>
          <w:color w:val="000000" w:themeColor="text1"/>
          <w:bdr w:val="none" w:sz="0" w:space="0" w:color="auto" w:frame="1"/>
          <w:lang w:val="en-US"/>
        </w:rPr>
        <w:t>Tomasello</w:t>
      </w:r>
      <w:proofErr w:type="spellEnd"/>
      <w:r w:rsidRPr="00AA6A15">
        <w:rPr>
          <w:rFonts w:ascii="Avenir Book" w:hAnsi="Avenir Book"/>
          <w:color w:val="000000" w:themeColor="text1"/>
          <w:bdr w:val="none" w:sz="0" w:space="0" w:color="auto" w:frame="1"/>
          <w:lang w:val="en-US"/>
        </w:rPr>
        <w:t>, 2009; Corrigall and Trainor, 2014).</w:t>
      </w:r>
    </w:p>
    <w:p w14:paraId="4C9760A5" w14:textId="3B71C70B" w:rsidR="00957BA6" w:rsidRPr="00AA6A15" w:rsidRDefault="00957BA6" w:rsidP="00AA6A15">
      <w:pPr>
        <w:pStyle w:val="xmsonormal"/>
        <w:spacing w:before="0" w:beforeAutospacing="0" w:after="0" w:afterAutospacing="0"/>
        <w:ind w:firstLine="720"/>
        <w:rPr>
          <w:rFonts w:ascii="Avenir Book" w:hAnsi="Avenir Book" w:cs="Arial"/>
          <w:color w:val="000000" w:themeColor="text1"/>
          <w:bdr w:val="none" w:sz="0" w:space="0" w:color="auto" w:frame="1"/>
        </w:rPr>
      </w:pPr>
      <w:r w:rsidRPr="00AA6A15">
        <w:rPr>
          <w:rFonts w:ascii="Avenir Book" w:hAnsi="Avenir Book"/>
          <w:color w:val="000000" w:themeColor="text1"/>
          <w:bdr w:val="none" w:sz="0" w:space="0" w:color="auto" w:frame="1"/>
          <w:lang w:val="en-US"/>
        </w:rPr>
        <w:t xml:space="preserve">As well as the six levels of development, the </w:t>
      </w:r>
      <w:proofErr w:type="spellStart"/>
      <w:r w:rsidRPr="00AA6A15">
        <w:rPr>
          <w:rFonts w:ascii="Avenir Book" w:hAnsi="Avenir Book"/>
          <w:color w:val="000000" w:themeColor="text1"/>
          <w:bdr w:val="none" w:sz="0" w:space="0" w:color="auto" w:frame="1"/>
          <w:lang w:val="en-US"/>
        </w:rPr>
        <w:t>SoI</w:t>
      </w:r>
      <w:proofErr w:type="spellEnd"/>
      <w:r w:rsidRPr="00AA6A15">
        <w:rPr>
          <w:rFonts w:ascii="Avenir Book" w:hAnsi="Avenir Book"/>
          <w:color w:val="000000" w:themeColor="text1"/>
          <w:bdr w:val="none" w:sz="0" w:space="0" w:color="auto" w:frame="1"/>
          <w:lang w:val="en-US"/>
        </w:rPr>
        <w:t>-EY framework also sets out three ways in which children engage with music: 1)</w:t>
      </w:r>
      <w:r w:rsidRPr="00AA6A15">
        <w:rPr>
          <w:rStyle w:val="apple-converted-space"/>
          <w:rFonts w:ascii="Avenir Book" w:hAnsi="Avenir Book"/>
          <w:color w:val="000000" w:themeColor="text1"/>
          <w:bdr w:val="none" w:sz="0" w:space="0" w:color="auto" w:frame="1"/>
          <w:lang w:val="en-US"/>
        </w:rPr>
        <w:t> </w:t>
      </w:r>
      <w:r w:rsidRPr="00AA6A15">
        <w:rPr>
          <w:rFonts w:ascii="Avenir Book" w:hAnsi="Avenir Book"/>
          <w:i/>
          <w:iCs/>
          <w:color w:val="000000" w:themeColor="text1"/>
          <w:bdr w:val="none" w:sz="0" w:space="0" w:color="auto" w:frame="1"/>
          <w:lang w:val="en-US"/>
        </w:rPr>
        <w:t>reactive,</w:t>
      </w:r>
      <w:r w:rsidRPr="00AA6A15">
        <w:rPr>
          <w:rStyle w:val="apple-converted-space"/>
          <w:rFonts w:ascii="Avenir Book" w:hAnsi="Avenir Book"/>
          <w:color w:val="000000" w:themeColor="text1"/>
          <w:bdr w:val="none" w:sz="0" w:space="0" w:color="auto" w:frame="1"/>
          <w:lang w:val="en-US"/>
        </w:rPr>
        <w:t> </w:t>
      </w:r>
      <w:r w:rsidRPr="00AA6A15">
        <w:rPr>
          <w:rFonts w:ascii="Avenir Book" w:hAnsi="Avenir Book"/>
          <w:color w:val="000000" w:themeColor="text1"/>
          <w:bdr w:val="none" w:sz="0" w:space="0" w:color="auto" w:frame="1"/>
          <w:lang w:val="en-US"/>
        </w:rPr>
        <w:t>listening and responding to sound and music; 2)</w:t>
      </w:r>
      <w:r w:rsidRPr="00AA6A15">
        <w:rPr>
          <w:rStyle w:val="apple-converted-space"/>
          <w:rFonts w:ascii="Avenir Book" w:hAnsi="Avenir Book"/>
          <w:color w:val="000000" w:themeColor="text1"/>
          <w:bdr w:val="none" w:sz="0" w:space="0" w:color="auto" w:frame="1"/>
          <w:lang w:val="en-US"/>
        </w:rPr>
        <w:t> </w:t>
      </w:r>
      <w:r w:rsidRPr="00AA6A15">
        <w:rPr>
          <w:rFonts w:ascii="Avenir Book" w:hAnsi="Avenir Book"/>
          <w:i/>
          <w:iCs/>
          <w:color w:val="000000" w:themeColor="text1"/>
          <w:bdr w:val="none" w:sz="0" w:space="0" w:color="auto" w:frame="1"/>
          <w:lang w:val="en-US"/>
        </w:rPr>
        <w:t>proactive,</w:t>
      </w:r>
      <w:r w:rsidRPr="00AA6A15">
        <w:rPr>
          <w:rFonts w:ascii="Avenir Book" w:hAnsi="Avenir Book"/>
          <w:color w:val="000000" w:themeColor="text1"/>
          <w:bdr w:val="none" w:sz="0" w:space="0" w:color="auto" w:frame="1"/>
          <w:lang w:val="en-US"/>
        </w:rPr>
        <w:t xml:space="preserve"> making sound and music on their own; and 3)</w:t>
      </w:r>
      <w:r w:rsidRPr="00AA6A15">
        <w:rPr>
          <w:rStyle w:val="apple-converted-space"/>
          <w:rFonts w:ascii="Avenir Book" w:hAnsi="Avenir Book"/>
          <w:color w:val="000000" w:themeColor="text1"/>
          <w:bdr w:val="none" w:sz="0" w:space="0" w:color="auto" w:frame="1"/>
          <w:lang w:val="en-US"/>
        </w:rPr>
        <w:t> </w:t>
      </w:r>
      <w:r w:rsidRPr="00AA6A15">
        <w:rPr>
          <w:rFonts w:ascii="Avenir Book" w:hAnsi="Avenir Book"/>
          <w:i/>
          <w:iCs/>
          <w:color w:val="000000" w:themeColor="text1"/>
          <w:bdr w:val="none" w:sz="0" w:space="0" w:color="auto" w:frame="1"/>
          <w:lang w:val="en-US"/>
        </w:rPr>
        <w:t>interactive,</w:t>
      </w:r>
      <w:r w:rsidRPr="00AA6A15">
        <w:rPr>
          <w:rFonts w:ascii="Avenir Book" w:hAnsi="Avenir Book"/>
          <w:color w:val="000000" w:themeColor="text1"/>
          <w:bdr w:val="none" w:sz="0" w:space="0" w:color="auto" w:frame="1"/>
          <w:lang w:val="en-US"/>
        </w:rPr>
        <w:t xml:space="preserve"> </w:t>
      </w:r>
      <w:r w:rsidR="00654F87" w:rsidRPr="00AA6A15">
        <w:rPr>
          <w:rFonts w:ascii="Avenir Book" w:hAnsi="Avenir Book"/>
          <w:color w:val="000000" w:themeColor="text1"/>
          <w:bdr w:val="none" w:sz="0" w:space="0" w:color="auto" w:frame="1"/>
          <w:lang w:val="en-US"/>
        </w:rPr>
        <w:t xml:space="preserve">making music </w:t>
      </w:r>
      <w:r w:rsidRPr="00AA6A15">
        <w:rPr>
          <w:rFonts w:ascii="Avenir Book" w:hAnsi="Avenir Book"/>
          <w:color w:val="000000" w:themeColor="text1"/>
          <w:bdr w:val="none" w:sz="0" w:space="0" w:color="auto" w:frame="1"/>
          <w:lang w:val="en-US"/>
        </w:rPr>
        <w:t>with others.</w:t>
      </w:r>
      <w:r w:rsidRPr="00AA6A15">
        <w:rPr>
          <w:rStyle w:val="apple-converted-space"/>
          <w:rFonts w:ascii="Avenir Book" w:hAnsi="Avenir Book"/>
          <w:color w:val="000000" w:themeColor="text1"/>
          <w:bdr w:val="none" w:sz="0" w:space="0" w:color="auto" w:frame="1"/>
          <w:lang w:val="en-US"/>
        </w:rPr>
        <w:t> </w:t>
      </w:r>
      <w:r w:rsidRPr="00AA6A15">
        <w:rPr>
          <w:rFonts w:ascii="Avenir Book" w:hAnsi="Avenir Book" w:cs="Arial"/>
          <w:color w:val="000000" w:themeColor="text1"/>
          <w:bdr w:val="none" w:sz="0" w:space="0" w:color="auto" w:frame="1"/>
        </w:rPr>
        <w:t>The framework is depicted below as a set of concentric circles with level one at the cen</w:t>
      </w:r>
      <w:r w:rsidR="00654F87" w:rsidRPr="00AA6A15">
        <w:rPr>
          <w:rFonts w:ascii="Avenir Book" w:hAnsi="Avenir Book" w:cs="Arial"/>
          <w:color w:val="000000" w:themeColor="text1"/>
          <w:bdr w:val="none" w:sz="0" w:space="0" w:color="auto" w:frame="1"/>
        </w:rPr>
        <w:t xml:space="preserve">tre, expanding outwards </w:t>
      </w:r>
      <w:r w:rsidRPr="00AA6A15">
        <w:rPr>
          <w:rFonts w:ascii="Avenir Book" w:hAnsi="Avenir Book" w:cs="Arial"/>
          <w:color w:val="000000" w:themeColor="text1"/>
          <w:bdr w:val="none" w:sz="0" w:space="0" w:color="auto" w:frame="1"/>
        </w:rPr>
        <w:t>from Level 2 to Level 5 (Ockelford, 2013) (see Figure 1).</w:t>
      </w:r>
    </w:p>
    <w:p w14:paraId="66637A13" w14:textId="77777777" w:rsidR="00957BA6" w:rsidRPr="00AA6A15" w:rsidRDefault="00957BA6" w:rsidP="00AA6A15">
      <w:pPr>
        <w:rPr>
          <w:rFonts w:ascii="Avenir Book" w:hAnsi="Avenir Book"/>
          <w:color w:val="000000" w:themeColor="text1"/>
        </w:rPr>
      </w:pPr>
    </w:p>
    <w:p w14:paraId="114F0678" w14:textId="77777777" w:rsidR="00957BA6" w:rsidRPr="00AA6A15" w:rsidRDefault="00957BA6" w:rsidP="00AA6A15">
      <w:pPr>
        <w:rPr>
          <w:rFonts w:ascii="Avenir Book" w:hAnsi="Avenir Book"/>
          <w:color w:val="000000" w:themeColor="text1"/>
        </w:rPr>
      </w:pPr>
      <w:r w:rsidRPr="00AA6A15">
        <w:rPr>
          <w:rFonts w:ascii="Avenir Book" w:hAnsi="Avenir Book"/>
          <w:color w:val="000000" w:themeColor="text1"/>
        </w:rPr>
        <w:br w:type="page"/>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010"/>
      </w:tblGrid>
      <w:tr w:rsidR="00AA6A15" w:rsidRPr="00AA6A15" w14:paraId="04E1F7FB" w14:textId="77777777" w:rsidTr="00576744">
        <w:tc>
          <w:tcPr>
            <w:tcW w:w="9010" w:type="dxa"/>
          </w:tcPr>
          <w:p w14:paraId="1FB7DBB9" w14:textId="77777777" w:rsidR="00957BA6" w:rsidRPr="00AA6A15" w:rsidRDefault="00957BA6" w:rsidP="00AA6A15">
            <w:pPr>
              <w:rPr>
                <w:rFonts w:ascii="Avenir Book" w:hAnsi="Avenir Book"/>
                <w:color w:val="000000" w:themeColor="text1"/>
              </w:rPr>
            </w:pPr>
          </w:p>
          <w:p w14:paraId="6B750F89" w14:textId="77777777" w:rsidR="00957BA6" w:rsidRPr="00AA6A15" w:rsidRDefault="00957BA6" w:rsidP="00AA6A15">
            <w:pPr>
              <w:jc w:val="center"/>
              <w:rPr>
                <w:rFonts w:ascii="Avenir Book" w:hAnsi="Avenir Book"/>
                <w:color w:val="000000" w:themeColor="text1"/>
              </w:rPr>
            </w:pPr>
            <w:r w:rsidRPr="00AA6A15">
              <w:rPr>
                <w:rFonts w:ascii="Avenir Book" w:hAnsi="Avenir Book"/>
                <w:noProof/>
                <w:color w:val="000000" w:themeColor="text1"/>
                <w:lang w:eastAsia="en-GB"/>
              </w:rPr>
              <w:drawing>
                <wp:inline distT="0" distB="0" distL="0" distR="0" wp14:anchorId="2EFF47D6" wp14:editId="1273AF65">
                  <wp:extent cx="4471292" cy="4919958"/>
                  <wp:effectExtent l="0" t="0" r="0" b="0"/>
                  <wp:docPr id="2" name="Picture 2" descr="../Desktop/Up%20to%20December%202018/Up%20to%20October%202018/Up%20to%20July%202018/Up%20to%20June%202018/Up%20to%20April%202018/Back%20up%20Jan%202018/Files%20up%20to%20Jan%202018/Up%20to%20October%202017/Up%20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Up%20to%20December%202018/Up%20to%20October%202018/Up%20to%20July%202018/Up%20to%20June%202018/Up%20to%20April%202018/Back%20up%20Jan%202018/Files%20up%20to%20Jan%202018/Up%20to%20October%202017/Up%20t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91616" cy="4942322"/>
                          </a:xfrm>
                          <a:prstGeom prst="rect">
                            <a:avLst/>
                          </a:prstGeom>
                          <a:noFill/>
                          <a:ln>
                            <a:noFill/>
                          </a:ln>
                        </pic:spPr>
                      </pic:pic>
                    </a:graphicData>
                  </a:graphic>
                </wp:inline>
              </w:drawing>
            </w:r>
          </w:p>
        </w:tc>
      </w:tr>
    </w:tbl>
    <w:p w14:paraId="23BE34DD" w14:textId="77777777" w:rsidR="00AA6A15" w:rsidRDefault="00621D37" w:rsidP="00AA6A15">
      <w:pPr>
        <w:rPr>
          <w:rFonts w:ascii="Avenir Book" w:hAnsi="Avenir Book" w:cs="Calibri"/>
          <w:color w:val="000000" w:themeColor="text1"/>
        </w:rPr>
      </w:pPr>
      <w:r w:rsidRPr="00AA6A15">
        <w:rPr>
          <w:rFonts w:ascii="Avenir Book" w:hAnsi="Avenir Book" w:cs="Calibri"/>
          <w:i/>
          <w:color w:val="000000" w:themeColor="text1"/>
        </w:rPr>
        <w:t>Figure 1</w:t>
      </w:r>
      <w:r w:rsidRPr="00AA6A15">
        <w:rPr>
          <w:rFonts w:ascii="Avenir Book" w:hAnsi="Avenir Book" w:cs="Calibri"/>
          <w:color w:val="000000" w:themeColor="text1"/>
        </w:rPr>
        <w:t>. The Sounds of Intent in the Early Years Framework. Reprinted from “'</w:t>
      </w:r>
      <w:r w:rsidRPr="00AA6A15">
        <w:rPr>
          <w:rFonts w:ascii="Avenir Book" w:hAnsi="Avenir Book" w:cs="Calibri"/>
          <w:iCs/>
          <w:color w:val="000000" w:themeColor="text1"/>
        </w:rPr>
        <w:t>Sounds of Intent in the Early Years</w:t>
      </w:r>
      <w:r w:rsidRPr="00AA6A15">
        <w:rPr>
          <w:rFonts w:ascii="Avenir Book" w:hAnsi="Avenir Book" w:cs="Calibri"/>
          <w:color w:val="000000" w:themeColor="text1"/>
        </w:rPr>
        <w:t xml:space="preserve">: A proposed framework of young children's musical development,” by A. Voyajolu and A. Ockelford, 2016, </w:t>
      </w:r>
      <w:r w:rsidRPr="00AA6A15">
        <w:rPr>
          <w:rFonts w:ascii="Avenir Book" w:hAnsi="Avenir Book" w:cs="Calibri"/>
          <w:i/>
          <w:iCs/>
          <w:color w:val="000000" w:themeColor="text1"/>
        </w:rPr>
        <w:t>Research Studies in Music Education</w:t>
      </w:r>
      <w:r w:rsidRPr="00AA6A15">
        <w:rPr>
          <w:rFonts w:ascii="Avenir Book" w:hAnsi="Avenir Book" w:cs="Calibri"/>
          <w:i/>
          <w:color w:val="000000" w:themeColor="text1"/>
        </w:rPr>
        <w:t>, 38</w:t>
      </w:r>
      <w:r w:rsidRPr="00AA6A15">
        <w:rPr>
          <w:rFonts w:ascii="Avenir Book" w:hAnsi="Avenir Book" w:cs="Calibri"/>
          <w:color w:val="000000" w:themeColor="text1"/>
        </w:rPr>
        <w:t>(1), p. 96.</w:t>
      </w:r>
    </w:p>
    <w:p w14:paraId="152496C0" w14:textId="77777777" w:rsidR="00AA6A15" w:rsidRDefault="00AA6A15" w:rsidP="00AA6A15">
      <w:pPr>
        <w:rPr>
          <w:rFonts w:ascii="Avenir Book" w:hAnsi="Avenir Book" w:cs="Calibri"/>
          <w:color w:val="000000" w:themeColor="text1"/>
        </w:rPr>
      </w:pPr>
    </w:p>
    <w:p w14:paraId="5C92B010" w14:textId="52FED455" w:rsidR="00AA6A15" w:rsidRPr="00AA6A15" w:rsidRDefault="00957BA6" w:rsidP="00AA6A15">
      <w:pPr>
        <w:rPr>
          <w:rFonts w:ascii="Avenir Book" w:hAnsi="Avenir Book" w:cs="Calibri"/>
          <w:color w:val="000000" w:themeColor="text1"/>
        </w:rPr>
      </w:pPr>
      <w:r w:rsidRPr="00AA6A15">
        <w:rPr>
          <w:rFonts w:ascii="Avenir Book" w:hAnsi="Avenir Book" w:cstheme="minorHAnsi"/>
          <w:b/>
          <w:color w:val="000000" w:themeColor="text1"/>
        </w:rPr>
        <w:t>Application of the Sounds of Intent framework</w:t>
      </w:r>
    </w:p>
    <w:p w14:paraId="369CCC2B" w14:textId="0646936F" w:rsidR="00957BA6" w:rsidRPr="00AA6A15" w:rsidRDefault="00654F87" w:rsidP="00AA6A15">
      <w:pPr>
        <w:rPr>
          <w:rFonts w:ascii="Avenir Book" w:hAnsi="Avenir Book" w:cstheme="minorHAnsi"/>
          <w:color w:val="000000" w:themeColor="text1"/>
        </w:rPr>
      </w:pPr>
      <w:r w:rsidRPr="00AA6A15">
        <w:rPr>
          <w:rFonts w:ascii="Avenir Book" w:hAnsi="Avenir Book"/>
          <w:color w:val="000000" w:themeColor="text1"/>
        </w:rPr>
        <w:t>The findings of an exploratory study</w:t>
      </w:r>
      <w:r w:rsidR="00957BA6" w:rsidRPr="00AA6A15">
        <w:rPr>
          <w:rFonts w:ascii="Avenir Book" w:hAnsi="Avenir Book"/>
          <w:color w:val="000000" w:themeColor="text1"/>
        </w:rPr>
        <w:t xml:space="preserve"> suggest that parents of children on the autism spectrum want more practical advice about what they can do to support their child in the home and community (van </w:t>
      </w:r>
      <w:proofErr w:type="spellStart"/>
      <w:r w:rsidR="00957BA6" w:rsidRPr="00AA6A15">
        <w:rPr>
          <w:rFonts w:ascii="Avenir Book" w:hAnsi="Avenir Book"/>
          <w:color w:val="000000" w:themeColor="text1"/>
        </w:rPr>
        <w:t>Tongerloo</w:t>
      </w:r>
      <w:proofErr w:type="spellEnd"/>
      <w:r w:rsidR="00957BA6" w:rsidRPr="00AA6A15">
        <w:rPr>
          <w:rFonts w:ascii="Avenir Book" w:hAnsi="Avenir Book"/>
          <w:color w:val="000000" w:themeColor="text1"/>
        </w:rPr>
        <w:t xml:space="preserve">, van </w:t>
      </w:r>
      <w:proofErr w:type="spellStart"/>
      <w:r w:rsidR="00957BA6" w:rsidRPr="00AA6A15">
        <w:rPr>
          <w:rFonts w:ascii="Avenir Book" w:hAnsi="Avenir Book"/>
          <w:color w:val="000000" w:themeColor="text1"/>
        </w:rPr>
        <w:t>Wijngaarden</w:t>
      </w:r>
      <w:proofErr w:type="spellEnd"/>
      <w:r w:rsidR="00957BA6" w:rsidRPr="00AA6A15">
        <w:rPr>
          <w:rFonts w:ascii="Avenir Book" w:hAnsi="Avenir Book"/>
          <w:color w:val="000000" w:themeColor="text1"/>
        </w:rPr>
        <w:t xml:space="preserve">, van der </w:t>
      </w:r>
      <w:proofErr w:type="spellStart"/>
      <w:r w:rsidR="00957BA6" w:rsidRPr="00AA6A15">
        <w:rPr>
          <w:rFonts w:ascii="Avenir Book" w:hAnsi="Avenir Book"/>
          <w:color w:val="000000" w:themeColor="text1"/>
        </w:rPr>
        <w:t>Gaag</w:t>
      </w:r>
      <w:proofErr w:type="spellEnd"/>
      <w:r w:rsidR="00957BA6" w:rsidRPr="00AA6A15">
        <w:rPr>
          <w:rFonts w:ascii="Avenir Book" w:hAnsi="Avenir Book"/>
          <w:color w:val="000000" w:themeColor="text1"/>
        </w:rPr>
        <w:t xml:space="preserve">, &amp; </w:t>
      </w:r>
      <w:proofErr w:type="spellStart"/>
      <w:r w:rsidR="00957BA6" w:rsidRPr="00AA6A15">
        <w:rPr>
          <w:rFonts w:ascii="Avenir Book" w:hAnsi="Avenir Book"/>
          <w:color w:val="000000" w:themeColor="text1"/>
        </w:rPr>
        <w:t>Lagro</w:t>
      </w:r>
      <w:proofErr w:type="spellEnd"/>
      <w:r w:rsidR="00957BA6" w:rsidRPr="00AA6A15">
        <w:rPr>
          <w:rFonts w:ascii="Avenir Book" w:hAnsi="Avenir Book"/>
          <w:color w:val="000000" w:themeColor="text1"/>
        </w:rPr>
        <w:t xml:space="preserve">-Janssen, 2015). </w:t>
      </w:r>
      <w:r w:rsidR="0073609B" w:rsidRPr="00AA6A15">
        <w:rPr>
          <w:rFonts w:ascii="Avenir Book" w:hAnsi="Avenir Book" w:cstheme="minorHAnsi"/>
          <w:color w:val="000000" w:themeColor="text1"/>
        </w:rPr>
        <w:t>A</w:t>
      </w:r>
      <w:r w:rsidR="00957BA6" w:rsidRPr="00AA6A15">
        <w:rPr>
          <w:rFonts w:ascii="Avenir Book" w:hAnsi="Avenir Book" w:cstheme="minorHAnsi"/>
          <w:color w:val="000000" w:themeColor="text1"/>
        </w:rPr>
        <w:t xml:space="preserve"> recent project based in the United Kingdom, titled </w:t>
      </w:r>
      <w:r w:rsidR="00957BA6" w:rsidRPr="00AA6A15">
        <w:rPr>
          <w:rFonts w:ascii="Avenir Book" w:hAnsi="Avenir Book" w:cstheme="minorHAnsi"/>
          <w:i/>
          <w:color w:val="000000" w:themeColor="text1"/>
        </w:rPr>
        <w:t>IMAGINE: Autism</w:t>
      </w:r>
      <w:r w:rsidR="00957BA6" w:rsidRPr="00AA6A15">
        <w:rPr>
          <w:rFonts w:ascii="Avenir Book" w:hAnsi="Avenir Book" w:cstheme="minorHAnsi"/>
          <w:color w:val="000000" w:themeColor="text1"/>
        </w:rPr>
        <w:t xml:space="preserve"> (</w:t>
      </w:r>
      <w:r w:rsidR="00957BA6" w:rsidRPr="00AA6A15">
        <w:rPr>
          <w:rFonts w:ascii="Avenir Book" w:hAnsi="Avenir Book" w:cstheme="minorHAnsi"/>
          <w:i/>
          <w:color w:val="000000" w:themeColor="text1"/>
        </w:rPr>
        <w:t>Ideas for Musical Activities and Games in the Early Years: Autism</w:t>
      </w:r>
      <w:r w:rsidR="00957BA6" w:rsidRPr="00AA6A15">
        <w:rPr>
          <w:rFonts w:ascii="Avenir Book" w:hAnsi="Avenir Book" w:cstheme="minorHAnsi"/>
          <w:color w:val="000000" w:themeColor="text1"/>
        </w:rPr>
        <w:t>) explored how family involvement could support the musical development of children on the autism spectrum</w:t>
      </w:r>
      <w:r w:rsidR="00D15A70" w:rsidRPr="00AA6A15">
        <w:rPr>
          <w:rFonts w:ascii="Avenir Book" w:hAnsi="Avenir Book" w:cstheme="minorHAnsi"/>
          <w:color w:val="000000" w:themeColor="text1"/>
        </w:rPr>
        <w:t xml:space="preserve"> (report forthcoming</w:t>
      </w:r>
      <w:proofErr w:type="gramStart"/>
      <w:r w:rsidR="00D15A70" w:rsidRPr="00AA6A15">
        <w:rPr>
          <w:rFonts w:ascii="Avenir Book" w:hAnsi="Avenir Book" w:cstheme="minorHAnsi"/>
          <w:color w:val="000000" w:themeColor="text1"/>
        </w:rPr>
        <w:t>)</w:t>
      </w:r>
      <w:r w:rsidR="0073609B" w:rsidRPr="00AA6A15">
        <w:rPr>
          <w:rFonts w:ascii="Avenir Book" w:hAnsi="Avenir Book" w:cstheme="minorHAnsi"/>
          <w:color w:val="000000" w:themeColor="text1"/>
        </w:rPr>
        <w:t xml:space="preserve"> </w:t>
      </w:r>
      <w:r w:rsidR="00957BA6" w:rsidRPr="00AA6A15">
        <w:rPr>
          <w:rFonts w:ascii="Avenir Book" w:hAnsi="Avenir Book" w:cstheme="minorHAnsi"/>
          <w:color w:val="000000" w:themeColor="text1"/>
        </w:rPr>
        <w:t>.</w:t>
      </w:r>
      <w:proofErr w:type="gramEnd"/>
      <w:r w:rsidR="00957BA6" w:rsidRPr="00AA6A15">
        <w:rPr>
          <w:rFonts w:ascii="Avenir Book" w:hAnsi="Avenir Book" w:cstheme="minorHAnsi"/>
          <w:color w:val="000000" w:themeColor="text1"/>
        </w:rPr>
        <w:t xml:space="preserve"> A key aspect of the </w:t>
      </w:r>
      <w:r w:rsidR="00957BA6" w:rsidRPr="00AA6A15">
        <w:rPr>
          <w:rFonts w:ascii="Avenir Book" w:hAnsi="Avenir Book" w:cstheme="minorHAnsi"/>
          <w:i/>
          <w:color w:val="000000" w:themeColor="text1"/>
        </w:rPr>
        <w:t>IMAGINE: Autism</w:t>
      </w:r>
      <w:r w:rsidR="00957BA6" w:rsidRPr="00AA6A15">
        <w:rPr>
          <w:rFonts w:ascii="Avenir Book" w:hAnsi="Avenir Book" w:cstheme="minorHAnsi"/>
          <w:color w:val="000000" w:themeColor="text1"/>
        </w:rPr>
        <w:t xml:space="preserve"> project was to work with families to create resources that encourage and support the integration of music into their children’s daily lives. </w:t>
      </w:r>
      <w:r w:rsidR="00957BA6" w:rsidRPr="00AA6A15">
        <w:rPr>
          <w:rFonts w:ascii="Avenir Book" w:hAnsi="Avenir Book" w:cstheme="minorHAnsi"/>
          <w:i/>
          <w:color w:val="000000" w:themeColor="text1"/>
        </w:rPr>
        <w:t>IMAGINE: Autism</w:t>
      </w:r>
      <w:r w:rsidR="00957BA6" w:rsidRPr="00AA6A15">
        <w:rPr>
          <w:rFonts w:ascii="Avenir Book" w:hAnsi="Avenir Book" w:cstheme="minorHAnsi"/>
          <w:color w:val="000000" w:themeColor="text1"/>
        </w:rPr>
        <w:t xml:space="preserve"> also aimed to understand the impact that musical engagement between family members could have in other areas of the child’s social and communication development. </w:t>
      </w:r>
    </w:p>
    <w:p w14:paraId="38516091" w14:textId="054BFEDF" w:rsidR="00957BA6" w:rsidRPr="00AA6A15" w:rsidRDefault="00957BA6" w:rsidP="00AA6A15">
      <w:pPr>
        <w:autoSpaceDE w:val="0"/>
        <w:autoSpaceDN w:val="0"/>
        <w:adjustRightInd w:val="0"/>
        <w:ind w:firstLine="720"/>
        <w:rPr>
          <w:rFonts w:ascii="Avenir Book" w:eastAsiaTheme="minorEastAsia" w:hAnsi="Avenir Book" w:cstheme="minorHAnsi"/>
          <w:color w:val="000000" w:themeColor="text1"/>
        </w:rPr>
      </w:pPr>
      <w:r w:rsidRPr="00AA6A15">
        <w:rPr>
          <w:rFonts w:ascii="Avenir Book" w:hAnsi="Avenir Book" w:cstheme="minorHAnsi"/>
          <w:color w:val="000000" w:themeColor="text1"/>
        </w:rPr>
        <w:lastRenderedPageBreak/>
        <w:t>The project initially developed various musical resources that were trialled with a small number of participants</w:t>
      </w:r>
      <w:r w:rsidR="0073609B" w:rsidRPr="00AA6A15">
        <w:rPr>
          <w:rFonts w:ascii="Avenir Book" w:hAnsi="Avenir Book" w:cstheme="minorHAnsi"/>
          <w:color w:val="000000" w:themeColor="text1"/>
        </w:rPr>
        <w:t>.</w:t>
      </w:r>
      <w:r w:rsidRPr="00AA6A15">
        <w:rPr>
          <w:rFonts w:ascii="Avenir Book" w:hAnsi="Avenir Book" w:cstheme="minorHAnsi"/>
          <w:color w:val="000000" w:themeColor="text1"/>
        </w:rPr>
        <w:t xml:space="preserve"> </w:t>
      </w:r>
      <w:r w:rsidR="0073609B" w:rsidRPr="00AA6A15">
        <w:rPr>
          <w:rFonts w:ascii="Avenir Book" w:hAnsi="Avenir Book" w:cstheme="minorHAnsi"/>
          <w:color w:val="000000" w:themeColor="text1"/>
        </w:rPr>
        <w:t>T</w:t>
      </w:r>
      <w:r w:rsidRPr="00AA6A15">
        <w:rPr>
          <w:rFonts w:ascii="Avenir Book" w:hAnsi="Avenir Book" w:cstheme="minorHAnsi"/>
          <w:color w:val="000000" w:themeColor="text1"/>
        </w:rPr>
        <w:t xml:space="preserve">he aim </w:t>
      </w:r>
      <w:r w:rsidR="0073609B" w:rsidRPr="00AA6A15">
        <w:rPr>
          <w:rFonts w:ascii="Avenir Book" w:hAnsi="Avenir Book" w:cstheme="minorHAnsi"/>
          <w:color w:val="000000" w:themeColor="text1"/>
        </w:rPr>
        <w:t xml:space="preserve">was </w:t>
      </w:r>
      <w:r w:rsidRPr="00AA6A15">
        <w:rPr>
          <w:rFonts w:ascii="Avenir Book" w:hAnsi="Avenir Book" w:cstheme="minorHAnsi"/>
          <w:color w:val="000000" w:themeColor="text1"/>
        </w:rPr>
        <w:t xml:space="preserve">to then make them available to </w:t>
      </w:r>
      <w:r w:rsidR="0073609B" w:rsidRPr="00AA6A15">
        <w:rPr>
          <w:rFonts w:ascii="Avenir Book" w:hAnsi="Avenir Book" w:cstheme="minorHAnsi"/>
          <w:color w:val="000000" w:themeColor="text1"/>
        </w:rPr>
        <w:t>a</w:t>
      </w:r>
      <w:r w:rsidRPr="00AA6A15">
        <w:rPr>
          <w:rFonts w:ascii="Avenir Book" w:hAnsi="Avenir Book" w:cstheme="minorHAnsi"/>
          <w:color w:val="000000" w:themeColor="text1"/>
        </w:rPr>
        <w:t xml:space="preserve"> wider population of families with young children on the autism spectrum. The key resource for parents were a series of cards containing ideas for musical activities </w:t>
      </w:r>
      <w:r w:rsidR="0073609B" w:rsidRPr="00AA6A15">
        <w:rPr>
          <w:rFonts w:ascii="Avenir Book" w:hAnsi="Avenir Book" w:cstheme="minorHAnsi"/>
          <w:color w:val="000000" w:themeColor="text1"/>
        </w:rPr>
        <w:t xml:space="preserve">that were </w:t>
      </w:r>
      <w:r w:rsidR="00654F87" w:rsidRPr="00AA6A15">
        <w:rPr>
          <w:rFonts w:ascii="Avenir Book" w:hAnsi="Avenir Book" w:cstheme="minorHAnsi"/>
          <w:color w:val="000000" w:themeColor="text1"/>
        </w:rPr>
        <w:t>based on levels 2–</w:t>
      </w:r>
      <w:r w:rsidRPr="00AA6A15">
        <w:rPr>
          <w:rFonts w:ascii="Avenir Book" w:hAnsi="Avenir Book" w:cstheme="minorHAnsi"/>
          <w:color w:val="000000" w:themeColor="text1"/>
        </w:rPr>
        <w:t xml:space="preserve">5 of the </w:t>
      </w:r>
      <w:proofErr w:type="spellStart"/>
      <w:r w:rsidRPr="00AA6A15">
        <w:rPr>
          <w:rFonts w:ascii="Avenir Book" w:hAnsi="Avenir Book" w:cstheme="minorHAnsi"/>
          <w:color w:val="000000" w:themeColor="text1"/>
        </w:rPr>
        <w:t>SoI</w:t>
      </w:r>
      <w:proofErr w:type="spellEnd"/>
      <w:r w:rsidRPr="00AA6A15">
        <w:rPr>
          <w:rFonts w:ascii="Avenir Book" w:hAnsi="Avenir Book" w:cstheme="minorHAnsi"/>
          <w:color w:val="000000" w:themeColor="text1"/>
        </w:rPr>
        <w:t>-EY framework. Parents were asked to trial and comment on their use of the musical activities as well as on their child’s reaction and engagement with the specific activities, which</w:t>
      </w:r>
      <w:r w:rsidRPr="00AA6A15">
        <w:rPr>
          <w:rFonts w:ascii="Avenir Book" w:eastAsiaTheme="minorEastAsia" w:hAnsi="Avenir Book" w:cstheme="minorHAnsi"/>
          <w:color w:val="000000" w:themeColor="text1"/>
        </w:rPr>
        <w:t xml:space="preserve"> did not require specialist music skills to administer. </w:t>
      </w:r>
    </w:p>
    <w:p w14:paraId="24F27770" w14:textId="2225FBC1" w:rsidR="00957BA6" w:rsidRPr="00AA6A15" w:rsidRDefault="00957BA6" w:rsidP="00AA6A15">
      <w:pPr>
        <w:ind w:firstLine="720"/>
        <w:rPr>
          <w:rFonts w:ascii="Avenir Book" w:hAnsi="Avenir Book" w:cstheme="minorHAnsi"/>
          <w:color w:val="000000" w:themeColor="text1"/>
        </w:rPr>
      </w:pPr>
      <w:r w:rsidRPr="00AA6A15">
        <w:rPr>
          <w:rFonts w:ascii="Avenir Book" w:hAnsi="Avenir Book" w:cstheme="minorHAnsi"/>
          <w:color w:val="000000" w:themeColor="text1"/>
        </w:rPr>
        <w:t xml:space="preserve">To support the parents in their use of the music activities, the research team first assessed the level of the child’s musical development according to the </w:t>
      </w:r>
      <w:proofErr w:type="spellStart"/>
      <w:r w:rsidRPr="00AA6A15">
        <w:rPr>
          <w:rFonts w:ascii="Avenir Book" w:hAnsi="Avenir Book" w:cstheme="minorHAnsi"/>
          <w:color w:val="000000" w:themeColor="text1"/>
        </w:rPr>
        <w:t>SoI</w:t>
      </w:r>
      <w:proofErr w:type="spellEnd"/>
      <w:r w:rsidRPr="00AA6A15">
        <w:rPr>
          <w:rFonts w:ascii="Avenir Book" w:hAnsi="Avenir Book" w:cstheme="minorHAnsi"/>
          <w:color w:val="000000" w:themeColor="text1"/>
        </w:rPr>
        <w:t>-EY framewo</w:t>
      </w:r>
      <w:r w:rsidR="003129D0" w:rsidRPr="00AA6A15">
        <w:rPr>
          <w:rFonts w:ascii="Avenir Book" w:hAnsi="Avenir Book" w:cstheme="minorHAnsi"/>
          <w:color w:val="000000" w:themeColor="text1"/>
        </w:rPr>
        <w:t xml:space="preserve">rk and provided training in </w:t>
      </w:r>
      <w:r w:rsidRPr="00AA6A15">
        <w:rPr>
          <w:rFonts w:ascii="Avenir Book" w:hAnsi="Avenir Book" w:cstheme="minorHAnsi"/>
          <w:color w:val="000000" w:themeColor="text1"/>
        </w:rPr>
        <w:t xml:space="preserve">musical activities </w:t>
      </w:r>
      <w:r w:rsidR="003129D0" w:rsidRPr="00AA6A15">
        <w:rPr>
          <w:rFonts w:ascii="Avenir Book" w:hAnsi="Avenir Book" w:cstheme="minorHAnsi"/>
          <w:color w:val="000000" w:themeColor="text1"/>
        </w:rPr>
        <w:t>that were appropriate for</w:t>
      </w:r>
      <w:r w:rsidRPr="00AA6A15">
        <w:rPr>
          <w:rFonts w:ascii="Avenir Book" w:hAnsi="Avenir Book" w:cstheme="minorHAnsi"/>
          <w:color w:val="000000" w:themeColor="text1"/>
        </w:rPr>
        <w:t xml:space="preserve"> the child’s developmental level. Additionally, the researchers visited the families four times at regular intervals over the three-month trial period. During the visits, additional activities were introduced and recommended. Families recorded video footage of their child engaged in musical play with them and sent these to the researchers. They also participated in interviews prior to and after the trial period. </w:t>
      </w:r>
    </w:p>
    <w:p w14:paraId="04DCD896" w14:textId="49D56243" w:rsidR="00957BA6" w:rsidRPr="00AA6A15" w:rsidRDefault="00957BA6" w:rsidP="00AA6A15">
      <w:pPr>
        <w:ind w:firstLine="720"/>
        <w:rPr>
          <w:rFonts w:ascii="Avenir Book" w:hAnsi="Avenir Book" w:cstheme="minorHAnsi"/>
          <w:color w:val="000000" w:themeColor="text1"/>
          <w:lang w:val="en-GB"/>
        </w:rPr>
      </w:pPr>
      <w:r w:rsidRPr="00AA6A15">
        <w:rPr>
          <w:rFonts w:ascii="Avenir Book" w:hAnsi="Avenir Book" w:cstheme="minorHAnsi"/>
          <w:color w:val="000000" w:themeColor="text1"/>
        </w:rPr>
        <w:t>Whil</w:t>
      </w:r>
      <w:r w:rsidR="00D831DE" w:rsidRPr="00AA6A15">
        <w:rPr>
          <w:rFonts w:ascii="Avenir Book" w:hAnsi="Avenir Book" w:cstheme="minorHAnsi"/>
          <w:color w:val="000000" w:themeColor="text1"/>
        </w:rPr>
        <w:t>st</w:t>
      </w:r>
      <w:r w:rsidRPr="00AA6A15">
        <w:rPr>
          <w:rFonts w:ascii="Avenir Book" w:hAnsi="Avenir Book" w:cstheme="minorHAnsi"/>
          <w:color w:val="000000" w:themeColor="text1"/>
        </w:rPr>
        <w:t xml:space="preserve"> this study was based on a small sample of six children</w:t>
      </w:r>
      <w:r w:rsidR="00D831DE" w:rsidRPr="00AA6A15">
        <w:rPr>
          <w:rFonts w:ascii="Avenir Book" w:hAnsi="Avenir Book" w:cstheme="minorHAnsi"/>
          <w:color w:val="000000" w:themeColor="text1"/>
        </w:rPr>
        <w:t xml:space="preserve"> aged </w:t>
      </w:r>
      <w:r w:rsidR="00AA5F07" w:rsidRPr="00AA6A15">
        <w:rPr>
          <w:rFonts w:ascii="Avenir Book" w:hAnsi="Avenir Book" w:cstheme="minorHAnsi"/>
          <w:color w:val="000000" w:themeColor="text1"/>
        </w:rPr>
        <w:t>4</w:t>
      </w:r>
      <w:r w:rsidR="00D831DE" w:rsidRPr="00AA6A15">
        <w:rPr>
          <w:rFonts w:ascii="Avenir Book" w:hAnsi="Avenir Book" w:cstheme="minorHAnsi"/>
          <w:color w:val="000000" w:themeColor="text1"/>
        </w:rPr>
        <w:t xml:space="preserve"> to </w:t>
      </w:r>
      <w:r w:rsidR="00AA5F07" w:rsidRPr="00AA6A15">
        <w:rPr>
          <w:rFonts w:ascii="Avenir Book" w:hAnsi="Avenir Book" w:cstheme="minorHAnsi"/>
          <w:color w:val="000000" w:themeColor="text1"/>
        </w:rPr>
        <w:t>7</w:t>
      </w:r>
      <w:r w:rsidRPr="00AA6A15">
        <w:rPr>
          <w:rFonts w:ascii="Avenir Book" w:hAnsi="Avenir Book" w:cstheme="minorHAnsi"/>
          <w:color w:val="000000" w:themeColor="text1"/>
        </w:rPr>
        <w:t xml:space="preserve">, the results showed that the </w:t>
      </w:r>
      <w:proofErr w:type="spellStart"/>
      <w:r w:rsidRPr="00AA6A15">
        <w:rPr>
          <w:rFonts w:ascii="Avenir Book" w:hAnsi="Avenir Book" w:cstheme="minorHAnsi"/>
          <w:color w:val="000000" w:themeColor="text1"/>
        </w:rPr>
        <w:t>SoI</w:t>
      </w:r>
      <w:proofErr w:type="spellEnd"/>
      <w:r w:rsidRPr="00AA6A15">
        <w:rPr>
          <w:rFonts w:ascii="Avenir Book" w:hAnsi="Avenir Book" w:cstheme="minorHAnsi"/>
          <w:color w:val="000000" w:themeColor="text1"/>
        </w:rPr>
        <w:t xml:space="preserve">-EY assessment of musical development </w:t>
      </w:r>
      <w:r w:rsidR="003129D0" w:rsidRPr="00AA6A15">
        <w:rPr>
          <w:rFonts w:ascii="Avenir Book" w:hAnsi="Avenir Book" w:cstheme="minorHAnsi"/>
          <w:color w:val="000000" w:themeColor="text1"/>
        </w:rPr>
        <w:t>provided an intuitively satisfactory snapshot of the children’s engagement with music and sound</w:t>
      </w:r>
      <w:r w:rsidRPr="00AA6A15">
        <w:rPr>
          <w:rFonts w:ascii="Avenir Book" w:hAnsi="Avenir Book" w:cstheme="minorHAnsi"/>
          <w:color w:val="000000" w:themeColor="text1"/>
          <w:lang w:val="en-US"/>
        </w:rPr>
        <w:t xml:space="preserve">. In addition, the </w:t>
      </w:r>
      <w:r w:rsidRPr="00AA6A15">
        <w:rPr>
          <w:rFonts w:ascii="Avenir Book" w:hAnsi="Avenir Book" w:cstheme="minorHAnsi"/>
          <w:color w:val="000000" w:themeColor="text1"/>
        </w:rPr>
        <w:t>in-depth case studies of each child provided further insight as to: (</w:t>
      </w:r>
      <w:proofErr w:type="spellStart"/>
      <w:r w:rsidRPr="00AA6A15">
        <w:rPr>
          <w:rFonts w:ascii="Avenir Book" w:hAnsi="Avenir Book" w:cstheme="minorHAnsi"/>
          <w:color w:val="000000" w:themeColor="text1"/>
        </w:rPr>
        <w:t>i</w:t>
      </w:r>
      <w:proofErr w:type="spellEnd"/>
      <w:r w:rsidRPr="00AA6A15">
        <w:rPr>
          <w:rFonts w:ascii="Avenir Book" w:hAnsi="Avenir Book" w:cstheme="minorHAnsi"/>
          <w:color w:val="000000" w:themeColor="text1"/>
        </w:rPr>
        <w:t xml:space="preserve">) how levels of </w:t>
      </w:r>
      <w:r w:rsidRPr="00AA6A15">
        <w:rPr>
          <w:rFonts w:ascii="Avenir Book" w:hAnsi="Avenir Book" w:cstheme="minorHAnsi"/>
          <w:i/>
          <w:color w:val="000000" w:themeColor="text1"/>
        </w:rPr>
        <w:t>musical</w:t>
      </w:r>
      <w:r w:rsidRPr="00AA6A15">
        <w:rPr>
          <w:rFonts w:ascii="Avenir Book" w:hAnsi="Avenir Book" w:cstheme="minorHAnsi"/>
          <w:color w:val="000000" w:themeColor="text1"/>
        </w:rPr>
        <w:t xml:space="preserve"> development may differ </w:t>
      </w:r>
      <w:r w:rsidR="00EF5312" w:rsidRPr="00AA6A15">
        <w:rPr>
          <w:rFonts w:ascii="Avenir Book" w:hAnsi="Avenir Book" w:cstheme="minorHAnsi"/>
          <w:color w:val="000000" w:themeColor="text1"/>
        </w:rPr>
        <w:t>from</w:t>
      </w:r>
      <w:r w:rsidRPr="00AA6A15">
        <w:rPr>
          <w:rFonts w:ascii="Avenir Book" w:hAnsi="Avenir Book" w:cstheme="minorHAnsi"/>
          <w:color w:val="000000" w:themeColor="text1"/>
        </w:rPr>
        <w:t xml:space="preserve"> levels of development in other areas  (e.g.</w:t>
      </w:r>
      <w:r w:rsidR="00D831DE" w:rsidRPr="00AA6A15">
        <w:rPr>
          <w:rFonts w:ascii="Avenir Book" w:hAnsi="Avenir Book" w:cstheme="minorHAnsi"/>
          <w:color w:val="000000" w:themeColor="text1"/>
        </w:rPr>
        <w:t>,</w:t>
      </w:r>
      <w:r w:rsidRPr="00AA6A15">
        <w:rPr>
          <w:rFonts w:ascii="Avenir Book" w:hAnsi="Avenir Book" w:cstheme="minorHAnsi"/>
          <w:color w:val="000000" w:themeColor="text1"/>
        </w:rPr>
        <w:t xml:space="preserve"> some children were at same musical level as </w:t>
      </w:r>
      <w:r w:rsidR="00BD5F72" w:rsidRPr="00AA6A15">
        <w:rPr>
          <w:rFonts w:ascii="Avenir Book" w:hAnsi="Avenir Book" w:cstheme="minorHAnsi"/>
          <w:color w:val="000000" w:themeColor="text1"/>
        </w:rPr>
        <w:t>‘</w:t>
      </w:r>
      <w:r w:rsidRPr="00AA6A15">
        <w:rPr>
          <w:rFonts w:ascii="Avenir Book" w:hAnsi="Avenir Book" w:cstheme="minorHAnsi"/>
          <w:color w:val="000000" w:themeColor="text1"/>
        </w:rPr>
        <w:t>typical</w:t>
      </w:r>
      <w:r w:rsidR="00BD5F72" w:rsidRPr="00AA6A15">
        <w:rPr>
          <w:rFonts w:ascii="Avenir Book" w:hAnsi="Avenir Book" w:cstheme="minorHAnsi"/>
          <w:color w:val="000000" w:themeColor="text1"/>
        </w:rPr>
        <w:t>ly-</w:t>
      </w:r>
      <w:r w:rsidRPr="00AA6A15">
        <w:rPr>
          <w:rFonts w:ascii="Avenir Book" w:hAnsi="Avenir Book" w:cstheme="minorHAnsi"/>
          <w:color w:val="000000" w:themeColor="text1"/>
        </w:rPr>
        <w:t>developing</w:t>
      </w:r>
      <w:r w:rsidR="00BD5F72" w:rsidRPr="00AA6A15">
        <w:rPr>
          <w:rFonts w:ascii="Avenir Book" w:hAnsi="Avenir Book" w:cstheme="minorHAnsi"/>
          <w:color w:val="000000" w:themeColor="text1"/>
        </w:rPr>
        <w:t>’</w:t>
      </w:r>
      <w:r w:rsidRPr="00AA6A15">
        <w:rPr>
          <w:rFonts w:ascii="Avenir Book" w:hAnsi="Avenir Book" w:cstheme="minorHAnsi"/>
          <w:color w:val="000000" w:themeColor="text1"/>
        </w:rPr>
        <w:t xml:space="preserve"> children of the same age, although severely delayed in other cognitive areas); (ii) how music may scaffold the development of language and communication skills (e.g.</w:t>
      </w:r>
      <w:r w:rsidR="00D831DE" w:rsidRPr="00AA6A15">
        <w:rPr>
          <w:rFonts w:ascii="Avenir Book" w:hAnsi="Avenir Book" w:cstheme="minorHAnsi"/>
          <w:color w:val="000000" w:themeColor="text1"/>
        </w:rPr>
        <w:t xml:space="preserve">, </w:t>
      </w:r>
      <w:r w:rsidRPr="00AA6A15">
        <w:rPr>
          <w:rFonts w:ascii="Avenir Book" w:hAnsi="Avenir Book" w:cstheme="minorHAnsi"/>
          <w:color w:val="000000" w:themeColor="text1"/>
        </w:rPr>
        <w:t xml:space="preserve">parents reported using songs to communicate </w:t>
      </w:r>
      <w:r w:rsidR="00BD5F72" w:rsidRPr="00AA6A15">
        <w:rPr>
          <w:rFonts w:ascii="Avenir Book" w:hAnsi="Avenir Book" w:cstheme="minorHAnsi"/>
          <w:color w:val="000000" w:themeColor="text1"/>
        </w:rPr>
        <w:t xml:space="preserve">about </w:t>
      </w:r>
      <w:r w:rsidRPr="00AA6A15">
        <w:rPr>
          <w:rFonts w:ascii="Avenir Book" w:hAnsi="Avenir Book" w:cstheme="minorHAnsi"/>
          <w:color w:val="000000" w:themeColor="text1"/>
        </w:rPr>
        <w:t>daily activities and noticed increases in their child’s eye contact); and (iii) how music may become an important aspect of a child’s engagement in its own right (e.g.</w:t>
      </w:r>
      <w:r w:rsidR="00D831DE" w:rsidRPr="00AA6A15">
        <w:rPr>
          <w:rFonts w:ascii="Avenir Book" w:hAnsi="Avenir Book" w:cstheme="minorHAnsi"/>
          <w:color w:val="000000" w:themeColor="text1"/>
        </w:rPr>
        <w:t>,</w:t>
      </w:r>
      <w:r w:rsidRPr="00AA6A15">
        <w:rPr>
          <w:rFonts w:ascii="Avenir Book" w:hAnsi="Avenir Book" w:cstheme="minorHAnsi"/>
          <w:color w:val="000000" w:themeColor="text1"/>
        </w:rPr>
        <w:t xml:space="preserve"> parents reported on the children’s general enjoyment of music and musical instruments). </w:t>
      </w:r>
      <w:r w:rsidRPr="00AA6A15">
        <w:rPr>
          <w:rFonts w:ascii="Avenir Book" w:hAnsi="Avenir Book" w:cstheme="minorHAnsi"/>
          <w:color w:val="000000" w:themeColor="text1"/>
          <w:lang w:val="en-GB"/>
        </w:rPr>
        <w:t>The following examples provided in Figure 2 are extracted from the parent</w:t>
      </w:r>
      <w:r w:rsidR="00BD5F72" w:rsidRPr="00AA6A15">
        <w:rPr>
          <w:rFonts w:ascii="Avenir Book" w:hAnsi="Avenir Book" w:cstheme="minorHAnsi"/>
          <w:color w:val="000000" w:themeColor="text1"/>
          <w:lang w:val="en-GB"/>
        </w:rPr>
        <w:t>al</w:t>
      </w:r>
      <w:r w:rsidRPr="00AA6A15">
        <w:rPr>
          <w:rFonts w:ascii="Avenir Book" w:hAnsi="Avenir Book" w:cstheme="minorHAnsi"/>
          <w:color w:val="000000" w:themeColor="text1"/>
          <w:lang w:val="en-GB"/>
        </w:rPr>
        <w:t xml:space="preserve"> interviews of one case study. The examples highlight the progression of the</w:t>
      </w:r>
      <w:r w:rsidR="00D831DE" w:rsidRPr="00AA6A15">
        <w:rPr>
          <w:rFonts w:ascii="Avenir Book" w:hAnsi="Avenir Book" w:cstheme="minorHAnsi"/>
          <w:color w:val="000000" w:themeColor="text1"/>
          <w:lang w:val="en-GB"/>
        </w:rPr>
        <w:t>ir</w:t>
      </w:r>
      <w:r w:rsidRPr="00AA6A15">
        <w:rPr>
          <w:rFonts w:ascii="Avenir Book" w:hAnsi="Avenir Book" w:cstheme="minorHAnsi"/>
          <w:color w:val="000000" w:themeColor="text1"/>
          <w:lang w:val="en-GB"/>
        </w:rPr>
        <w:t xml:space="preserve"> </w:t>
      </w:r>
      <w:r w:rsidR="00BD5F72" w:rsidRPr="00AA6A15">
        <w:rPr>
          <w:rFonts w:ascii="Avenir Book" w:hAnsi="Avenir Book" w:cstheme="minorHAnsi"/>
          <w:color w:val="000000" w:themeColor="text1"/>
          <w:lang w:val="en-GB"/>
        </w:rPr>
        <w:t xml:space="preserve">child’s musical engagement over </w:t>
      </w:r>
      <w:r w:rsidRPr="00AA6A15">
        <w:rPr>
          <w:rFonts w:ascii="Avenir Book" w:hAnsi="Avenir Book" w:cstheme="minorHAnsi"/>
          <w:color w:val="000000" w:themeColor="text1"/>
          <w:lang w:val="en-GB"/>
        </w:rPr>
        <w:t xml:space="preserve">time, and the </w:t>
      </w:r>
      <w:r w:rsidR="00BD5F72" w:rsidRPr="00AA6A15">
        <w:rPr>
          <w:rFonts w:ascii="Avenir Book" w:hAnsi="Avenir Book" w:cstheme="minorHAnsi"/>
          <w:color w:val="000000" w:themeColor="text1"/>
          <w:lang w:val="en-GB"/>
        </w:rPr>
        <w:t>consequential impact on</w:t>
      </w:r>
      <w:r w:rsidRPr="00AA6A15">
        <w:rPr>
          <w:rFonts w:ascii="Avenir Book" w:hAnsi="Avenir Book" w:cstheme="minorHAnsi"/>
          <w:color w:val="000000" w:themeColor="text1"/>
          <w:lang w:val="en-GB"/>
        </w:rPr>
        <w:t xml:space="preserve"> the child’s speech development.</w:t>
      </w:r>
    </w:p>
    <w:p w14:paraId="23C42999" w14:textId="77777777" w:rsidR="00D831DE" w:rsidRPr="00AA6A15" w:rsidRDefault="00D831DE" w:rsidP="00AA6A15">
      <w:pPr>
        <w:ind w:firstLine="720"/>
        <w:rPr>
          <w:rFonts w:ascii="Avenir Book" w:hAnsi="Avenir Book" w:cstheme="minorHAnsi"/>
          <w:color w:val="000000" w:themeColor="text1"/>
          <w:lang w:val="en-GB"/>
        </w:rPr>
      </w:pPr>
    </w:p>
    <w:tbl>
      <w:tblPr>
        <w:tblStyle w:val="TableGrid"/>
        <w:tblW w:w="0" w:type="auto"/>
        <w:tblLook w:val="04A0" w:firstRow="1" w:lastRow="0" w:firstColumn="1" w:lastColumn="0" w:noHBand="0" w:noVBand="1"/>
      </w:tblPr>
      <w:tblGrid>
        <w:gridCol w:w="9010"/>
      </w:tblGrid>
      <w:tr w:rsidR="00AA6A15" w:rsidRPr="00AA6A15" w14:paraId="092BD03D" w14:textId="77777777" w:rsidTr="00576744">
        <w:tc>
          <w:tcPr>
            <w:tcW w:w="9010" w:type="dxa"/>
          </w:tcPr>
          <w:p w14:paraId="276D9E41" w14:textId="377C8875" w:rsidR="00957BA6" w:rsidRPr="00AA6A15" w:rsidRDefault="00957BA6" w:rsidP="00AA6A15">
            <w:pPr>
              <w:ind w:hanging="720"/>
              <w:rPr>
                <w:rFonts w:ascii="Avenir Book" w:hAnsi="Avenir Book" w:cstheme="minorHAnsi"/>
                <w:i/>
                <w:color w:val="000000" w:themeColor="text1"/>
                <w:sz w:val="24"/>
                <w:szCs w:val="24"/>
              </w:rPr>
            </w:pPr>
            <w:r w:rsidRPr="00AA6A15">
              <w:rPr>
                <w:rFonts w:ascii="Avenir Book" w:hAnsi="Avenir Book" w:cstheme="minorHAnsi"/>
                <w:b/>
                <w:i/>
                <w:color w:val="000000" w:themeColor="text1"/>
                <w:sz w:val="24"/>
                <w:szCs w:val="24"/>
              </w:rPr>
              <w:t>Week 1 parent comment:</w:t>
            </w:r>
            <w:r w:rsidRPr="00AA6A15">
              <w:rPr>
                <w:rFonts w:ascii="Avenir Book" w:hAnsi="Avenir Book" w:cstheme="minorHAnsi"/>
                <w:i/>
                <w:color w:val="000000" w:themeColor="text1"/>
                <w:sz w:val="24"/>
                <w:szCs w:val="24"/>
              </w:rPr>
              <w:t xml:space="preserve"> Trying to get Charlie to respond to ‘Hello’ and ‘Goodbye’ in speech is still an emerging skill. Can respond with prompts</w:t>
            </w:r>
            <w:r w:rsidR="00D831DE" w:rsidRPr="00AA6A15">
              <w:rPr>
                <w:rFonts w:ascii="Avenir Book" w:hAnsi="Avenir Book" w:cstheme="minorHAnsi"/>
                <w:i/>
                <w:color w:val="000000" w:themeColor="text1"/>
                <w:sz w:val="24"/>
                <w:szCs w:val="24"/>
              </w:rPr>
              <w:t>,</w:t>
            </w:r>
            <w:r w:rsidRPr="00AA6A15">
              <w:rPr>
                <w:rFonts w:ascii="Avenir Book" w:hAnsi="Avenir Book" w:cstheme="minorHAnsi"/>
                <w:i/>
                <w:color w:val="000000" w:themeColor="text1"/>
                <w:sz w:val="24"/>
                <w:szCs w:val="24"/>
              </w:rPr>
              <w:t xml:space="preserve"> but not in song [The good morning song is introduced].</w:t>
            </w:r>
          </w:p>
          <w:p w14:paraId="335CDA16" w14:textId="3F8BBAFC" w:rsidR="00957BA6" w:rsidRPr="00AA6A15" w:rsidRDefault="00957BA6" w:rsidP="00AA6A15">
            <w:pPr>
              <w:ind w:hanging="720"/>
              <w:rPr>
                <w:rFonts w:ascii="Avenir Book" w:hAnsi="Avenir Book" w:cstheme="minorHAnsi"/>
                <w:i/>
                <w:color w:val="000000" w:themeColor="text1"/>
                <w:sz w:val="24"/>
                <w:szCs w:val="24"/>
              </w:rPr>
            </w:pPr>
            <w:r w:rsidRPr="00AA6A15">
              <w:rPr>
                <w:rFonts w:ascii="Avenir Book" w:hAnsi="Avenir Book" w:cstheme="minorHAnsi"/>
                <w:b/>
                <w:i/>
                <w:color w:val="000000" w:themeColor="text1"/>
                <w:sz w:val="24"/>
                <w:szCs w:val="24"/>
              </w:rPr>
              <w:t>Week 4 parent comment:</w:t>
            </w:r>
            <w:r w:rsidRPr="00AA6A15">
              <w:rPr>
                <w:rFonts w:ascii="Avenir Book" w:hAnsi="Avenir Book" w:cstheme="minorHAnsi"/>
                <w:i/>
                <w:color w:val="000000" w:themeColor="text1"/>
                <w:sz w:val="24"/>
                <w:szCs w:val="24"/>
              </w:rPr>
              <w:t xml:space="preserve"> We sing the morning song every day. </w:t>
            </w:r>
            <w:proofErr w:type="gramStart"/>
            <w:r w:rsidRPr="00AA6A15">
              <w:rPr>
                <w:rFonts w:ascii="Avenir Book" w:hAnsi="Avenir Book" w:cstheme="minorHAnsi"/>
                <w:i/>
                <w:color w:val="000000" w:themeColor="text1"/>
                <w:sz w:val="24"/>
                <w:szCs w:val="24"/>
              </w:rPr>
              <w:t>Charlie,</w:t>
            </w:r>
            <w:proofErr w:type="gramEnd"/>
            <w:r w:rsidRPr="00AA6A15">
              <w:rPr>
                <w:rFonts w:ascii="Avenir Book" w:hAnsi="Avenir Book" w:cstheme="minorHAnsi"/>
                <w:i/>
                <w:color w:val="000000" w:themeColor="text1"/>
                <w:sz w:val="24"/>
                <w:szCs w:val="24"/>
              </w:rPr>
              <w:t xml:space="preserve"> begins to point to the sky for the night-time section.</w:t>
            </w:r>
          </w:p>
          <w:p w14:paraId="3EE8EF29" w14:textId="5F5D2AAF" w:rsidR="00C92581" w:rsidRPr="00AA6A15" w:rsidRDefault="00957BA6" w:rsidP="00AA6A15">
            <w:pPr>
              <w:ind w:hanging="720"/>
              <w:rPr>
                <w:rFonts w:ascii="Avenir Book" w:hAnsi="Avenir Book" w:cstheme="minorHAnsi"/>
                <w:i/>
                <w:color w:val="000000" w:themeColor="text1"/>
                <w:sz w:val="24"/>
                <w:szCs w:val="24"/>
              </w:rPr>
            </w:pPr>
            <w:r w:rsidRPr="00AA6A15">
              <w:rPr>
                <w:rFonts w:ascii="Avenir Book" w:hAnsi="Avenir Book" w:cstheme="minorHAnsi"/>
                <w:b/>
                <w:i/>
                <w:color w:val="000000" w:themeColor="text1"/>
                <w:sz w:val="24"/>
                <w:szCs w:val="24"/>
              </w:rPr>
              <w:t xml:space="preserve">Week 8 parent comment: </w:t>
            </w:r>
            <w:r w:rsidRPr="00AA6A15">
              <w:rPr>
                <w:rFonts w:ascii="Avenir Book" w:hAnsi="Avenir Book" w:cstheme="minorHAnsi"/>
                <w:i/>
                <w:color w:val="000000" w:themeColor="text1"/>
                <w:sz w:val="24"/>
                <w:szCs w:val="24"/>
              </w:rPr>
              <w:t>This week I see that Charlie is able to sing the ending to the morning song introduced over the last two months. When it’s time to say goodbye</w:t>
            </w:r>
            <w:r w:rsidR="00D831DE" w:rsidRPr="00AA6A15">
              <w:rPr>
                <w:rFonts w:ascii="Avenir Book" w:hAnsi="Avenir Book" w:cstheme="minorHAnsi"/>
                <w:i/>
                <w:color w:val="000000" w:themeColor="text1"/>
                <w:sz w:val="24"/>
                <w:szCs w:val="24"/>
              </w:rPr>
              <w:t>,</w:t>
            </w:r>
            <w:r w:rsidRPr="00AA6A15">
              <w:rPr>
                <w:rFonts w:ascii="Avenir Book" w:hAnsi="Avenir Book" w:cstheme="minorHAnsi"/>
                <w:i/>
                <w:color w:val="000000" w:themeColor="text1"/>
                <w:sz w:val="24"/>
                <w:szCs w:val="24"/>
              </w:rPr>
              <w:t xml:space="preserve"> he then waves ‘goodbye’ ‘goodbye’ ‘goodbye’ three times over. He looks pleased to have achieved this. He likes the sound of his voice! – so do I!</w:t>
            </w:r>
          </w:p>
        </w:tc>
      </w:tr>
    </w:tbl>
    <w:p w14:paraId="24FB6B2D" w14:textId="78937735" w:rsidR="00D831DE" w:rsidRPr="00AA6A15" w:rsidRDefault="00621D37" w:rsidP="00AA6A15">
      <w:pPr>
        <w:ind w:firstLine="720"/>
        <w:rPr>
          <w:rFonts w:ascii="Avenir Book" w:hAnsi="Avenir Book" w:cstheme="minorHAnsi"/>
          <w:color w:val="000000" w:themeColor="text1"/>
        </w:rPr>
      </w:pPr>
      <w:r w:rsidRPr="00AA6A15">
        <w:rPr>
          <w:rFonts w:ascii="Avenir Book" w:hAnsi="Avenir Book" w:cs="Calibri"/>
          <w:i/>
          <w:color w:val="000000" w:themeColor="text1"/>
        </w:rPr>
        <w:t>Figure 2</w:t>
      </w:r>
      <w:r w:rsidRPr="00AA6A15">
        <w:rPr>
          <w:rFonts w:ascii="Avenir Book" w:hAnsi="Avenir Book" w:cs="Calibri"/>
          <w:color w:val="000000" w:themeColor="text1"/>
        </w:rPr>
        <w:t>. Extracts from parent interviews</w:t>
      </w:r>
    </w:p>
    <w:p w14:paraId="441A6BBD" w14:textId="77777777" w:rsidR="00621D37" w:rsidRPr="00AA6A15" w:rsidRDefault="00621D37" w:rsidP="00AA6A15">
      <w:pPr>
        <w:ind w:firstLine="720"/>
        <w:rPr>
          <w:rFonts w:ascii="Avenir Book" w:hAnsi="Avenir Book" w:cstheme="minorHAnsi"/>
          <w:color w:val="000000" w:themeColor="text1"/>
        </w:rPr>
      </w:pPr>
    </w:p>
    <w:p w14:paraId="70E06D8D" w14:textId="143B5AE3" w:rsidR="00957BA6" w:rsidRPr="00AA6A15" w:rsidRDefault="00957BA6" w:rsidP="00AA6A15">
      <w:pPr>
        <w:ind w:firstLine="720"/>
        <w:rPr>
          <w:rFonts w:ascii="Avenir Book" w:hAnsi="Avenir Book" w:cstheme="minorHAnsi"/>
          <w:color w:val="000000" w:themeColor="text1"/>
        </w:rPr>
      </w:pPr>
      <w:r w:rsidRPr="00AA6A15">
        <w:rPr>
          <w:rFonts w:ascii="Avenir Book" w:hAnsi="Avenir Book" w:cstheme="minorHAnsi"/>
          <w:color w:val="000000" w:themeColor="text1"/>
        </w:rPr>
        <w:t xml:space="preserve">The case study data also captured descriptions of the way </w:t>
      </w:r>
      <w:r w:rsidR="00D831DE" w:rsidRPr="00AA6A15">
        <w:rPr>
          <w:rFonts w:ascii="Avenir Book" w:hAnsi="Avenir Book" w:cstheme="minorHAnsi"/>
          <w:color w:val="000000" w:themeColor="text1"/>
        </w:rPr>
        <w:t xml:space="preserve">that </w:t>
      </w:r>
      <w:r w:rsidRPr="00AA6A15">
        <w:rPr>
          <w:rFonts w:ascii="Avenir Book" w:hAnsi="Avenir Book" w:cstheme="minorHAnsi"/>
          <w:color w:val="000000" w:themeColor="text1"/>
        </w:rPr>
        <w:t>family members adapted the activities according to their children’s needs and musical engagement, such as modifying songs to suit their needs at key times of everyday life (e.g.</w:t>
      </w:r>
      <w:r w:rsidR="00D831DE" w:rsidRPr="00AA6A15">
        <w:rPr>
          <w:rFonts w:ascii="Avenir Book" w:hAnsi="Avenir Book" w:cstheme="minorHAnsi"/>
          <w:color w:val="000000" w:themeColor="text1"/>
        </w:rPr>
        <w:t>,</w:t>
      </w:r>
      <w:r w:rsidRPr="00AA6A15">
        <w:rPr>
          <w:rFonts w:ascii="Avenir Book" w:hAnsi="Avenir Book" w:cstheme="minorHAnsi"/>
          <w:color w:val="000000" w:themeColor="text1"/>
        </w:rPr>
        <w:t xml:space="preserve"> ‘</w:t>
      </w:r>
      <w:r w:rsidR="00BD5F72" w:rsidRPr="00AA6A15">
        <w:rPr>
          <w:rFonts w:ascii="Avenir Book" w:hAnsi="Avenir Book" w:cstheme="minorHAnsi"/>
          <w:color w:val="000000" w:themeColor="text1"/>
        </w:rPr>
        <w:t>have</w:t>
      </w:r>
      <w:r w:rsidRPr="00AA6A15">
        <w:rPr>
          <w:rFonts w:ascii="Avenir Book" w:hAnsi="Avenir Book" w:cstheme="minorHAnsi"/>
          <w:color w:val="000000" w:themeColor="text1"/>
        </w:rPr>
        <w:t xml:space="preserve"> a bath’, ‘brush your teeth’ and ‘wash your hair’). More generally, all parents described various observations of improvements in their child’s social communication following their involvement in the project. The engagement of the families and carers was essential within this project, demonstrating that music education can start successfully at home with appropriate resources and support.</w:t>
      </w:r>
    </w:p>
    <w:p w14:paraId="6CD7BFAB" w14:textId="076D17A7" w:rsidR="00957BA6" w:rsidRPr="00AA6A15" w:rsidRDefault="00957BA6" w:rsidP="00AA6A15">
      <w:pPr>
        <w:pStyle w:val="NormalWeb"/>
        <w:spacing w:before="0" w:beforeAutospacing="0" w:after="0" w:afterAutospacing="0"/>
        <w:ind w:firstLine="720"/>
        <w:rPr>
          <w:rFonts w:ascii="Avenir Book" w:hAnsi="Avenir Book" w:cstheme="minorHAnsi"/>
          <w:color w:val="000000" w:themeColor="text1"/>
        </w:rPr>
      </w:pPr>
      <w:r w:rsidRPr="00AA6A15">
        <w:rPr>
          <w:rFonts w:ascii="Avenir Book" w:hAnsi="Avenir Book" w:cstheme="minorHAnsi"/>
          <w:color w:val="000000" w:themeColor="text1"/>
        </w:rPr>
        <w:t xml:space="preserve">Although based on a small </w:t>
      </w:r>
      <w:r w:rsidR="00D831DE" w:rsidRPr="00AA6A15">
        <w:rPr>
          <w:rFonts w:ascii="Avenir Book" w:hAnsi="Avenir Book" w:cstheme="minorHAnsi"/>
          <w:color w:val="000000" w:themeColor="text1"/>
        </w:rPr>
        <w:t>number of participants</w:t>
      </w:r>
      <w:r w:rsidRPr="00AA6A15">
        <w:rPr>
          <w:rFonts w:ascii="Avenir Book" w:hAnsi="Avenir Book" w:cstheme="minorHAnsi"/>
          <w:color w:val="000000" w:themeColor="text1"/>
        </w:rPr>
        <w:t xml:space="preserve">, the findings highlight the general enjoyment, progress and potential of the children involved. </w:t>
      </w:r>
      <w:r w:rsidR="00D831DE" w:rsidRPr="00AA6A15">
        <w:rPr>
          <w:rFonts w:ascii="Avenir Book" w:hAnsi="Avenir Book" w:cstheme="minorHAnsi"/>
          <w:color w:val="000000" w:themeColor="text1"/>
        </w:rPr>
        <w:t>Children</w:t>
      </w:r>
      <w:r w:rsidRPr="00AA6A15">
        <w:rPr>
          <w:rFonts w:ascii="Avenir Book" w:hAnsi="Avenir Book" w:cstheme="minorHAnsi"/>
          <w:color w:val="000000" w:themeColor="text1"/>
        </w:rPr>
        <w:t xml:space="preserve"> engaged well with the musical activities despite the different levels of cognitive development, speech and language skills, personalities, emotional state</w:t>
      </w:r>
      <w:r w:rsidR="00BD5F72" w:rsidRPr="00AA6A15">
        <w:rPr>
          <w:rFonts w:ascii="Avenir Book" w:hAnsi="Avenir Book" w:cstheme="minorHAnsi"/>
          <w:color w:val="000000" w:themeColor="text1"/>
        </w:rPr>
        <w:t>s</w:t>
      </w:r>
      <w:r w:rsidRPr="00AA6A15">
        <w:rPr>
          <w:rFonts w:ascii="Avenir Book" w:hAnsi="Avenir Book" w:cstheme="minorHAnsi"/>
          <w:color w:val="000000" w:themeColor="text1"/>
        </w:rPr>
        <w:t xml:space="preserve"> and their autism spectrum support needs. Key aspects of the case studies highlight the inclusive nature of the </w:t>
      </w:r>
      <w:proofErr w:type="spellStart"/>
      <w:r w:rsidRPr="00AA6A15">
        <w:rPr>
          <w:rFonts w:ascii="Avenir Book" w:hAnsi="Avenir Book" w:cstheme="minorHAnsi"/>
          <w:color w:val="000000" w:themeColor="text1"/>
        </w:rPr>
        <w:t>SoI</w:t>
      </w:r>
      <w:proofErr w:type="spellEnd"/>
      <w:r w:rsidRPr="00AA6A15">
        <w:rPr>
          <w:rFonts w:ascii="Avenir Book" w:hAnsi="Avenir Book" w:cstheme="minorHAnsi"/>
          <w:color w:val="000000" w:themeColor="text1"/>
        </w:rPr>
        <w:t xml:space="preserve">-EY framework, </w:t>
      </w:r>
      <w:r w:rsidR="00BD5F72" w:rsidRPr="00AA6A15">
        <w:rPr>
          <w:rFonts w:ascii="Avenir Book" w:hAnsi="Avenir Book" w:cstheme="minorHAnsi"/>
          <w:color w:val="000000" w:themeColor="text1"/>
        </w:rPr>
        <w:t xml:space="preserve">reflecting the fact that </w:t>
      </w:r>
      <w:r w:rsidRPr="00AA6A15">
        <w:rPr>
          <w:rFonts w:ascii="Avenir Book" w:hAnsi="Avenir Book" w:cstheme="minorHAnsi"/>
          <w:color w:val="000000" w:themeColor="text1"/>
        </w:rPr>
        <w:t xml:space="preserve">children </w:t>
      </w:r>
      <w:r w:rsidR="00BD5F72" w:rsidRPr="00AA6A15">
        <w:rPr>
          <w:rFonts w:ascii="Avenir Book" w:hAnsi="Avenir Book" w:cstheme="minorHAnsi"/>
          <w:color w:val="000000" w:themeColor="text1"/>
        </w:rPr>
        <w:t xml:space="preserve">will </w:t>
      </w:r>
      <w:r w:rsidRPr="00AA6A15">
        <w:rPr>
          <w:rFonts w:ascii="Avenir Book" w:hAnsi="Avenir Book" w:cstheme="minorHAnsi"/>
          <w:color w:val="000000" w:themeColor="text1"/>
        </w:rPr>
        <w:t xml:space="preserve">engage with music in their own </w:t>
      </w:r>
      <w:r w:rsidR="00BD5F72" w:rsidRPr="00AA6A15">
        <w:rPr>
          <w:rFonts w:ascii="Avenir Book" w:hAnsi="Avenir Book" w:cstheme="minorHAnsi"/>
          <w:color w:val="000000" w:themeColor="text1"/>
        </w:rPr>
        <w:t xml:space="preserve">unique </w:t>
      </w:r>
      <w:r w:rsidRPr="00AA6A15">
        <w:rPr>
          <w:rFonts w:ascii="Avenir Book" w:hAnsi="Avenir Book" w:cstheme="minorHAnsi"/>
          <w:color w:val="000000" w:themeColor="text1"/>
        </w:rPr>
        <w:t>way</w:t>
      </w:r>
      <w:r w:rsidR="00BD5F72" w:rsidRPr="00AA6A15">
        <w:rPr>
          <w:rFonts w:ascii="Avenir Book" w:hAnsi="Avenir Book" w:cstheme="minorHAnsi"/>
          <w:color w:val="000000" w:themeColor="text1"/>
        </w:rPr>
        <w:t>s</w:t>
      </w:r>
      <w:r w:rsidRPr="00AA6A15">
        <w:rPr>
          <w:rFonts w:ascii="Avenir Book" w:hAnsi="Avenir Book" w:cstheme="minorHAnsi"/>
          <w:color w:val="000000" w:themeColor="text1"/>
        </w:rPr>
        <w:t xml:space="preserve">. These findings </w:t>
      </w:r>
      <w:r w:rsidR="00D831DE" w:rsidRPr="00AA6A15">
        <w:rPr>
          <w:rFonts w:ascii="Avenir Book" w:hAnsi="Avenir Book" w:cstheme="minorHAnsi"/>
          <w:color w:val="000000" w:themeColor="text1"/>
        </w:rPr>
        <w:t xml:space="preserve">also </w:t>
      </w:r>
      <w:r w:rsidRPr="00AA6A15">
        <w:rPr>
          <w:rFonts w:ascii="Avenir Book" w:hAnsi="Avenir Book" w:cstheme="minorHAnsi"/>
          <w:color w:val="000000" w:themeColor="text1"/>
        </w:rPr>
        <w:t xml:space="preserve">highlight that progression in a child’s musical development may </w:t>
      </w:r>
      <w:r w:rsidR="00BD5F72" w:rsidRPr="00AA6A15">
        <w:rPr>
          <w:rFonts w:ascii="Avenir Book" w:hAnsi="Avenir Book" w:cstheme="minorHAnsi"/>
          <w:color w:val="000000" w:themeColor="text1"/>
        </w:rPr>
        <w:t>support</w:t>
      </w:r>
      <w:r w:rsidRPr="00AA6A15">
        <w:rPr>
          <w:rFonts w:ascii="Avenir Book" w:hAnsi="Avenir Book" w:cstheme="minorHAnsi"/>
          <w:color w:val="000000" w:themeColor="text1"/>
        </w:rPr>
        <w:t xml:space="preserve"> gains in other developmental domains. Therefore, supporting musical development may </w:t>
      </w:r>
      <w:r w:rsidR="00BD5F72" w:rsidRPr="00AA6A15">
        <w:rPr>
          <w:rFonts w:ascii="Avenir Book" w:hAnsi="Avenir Book" w:cstheme="minorHAnsi"/>
          <w:color w:val="000000" w:themeColor="text1"/>
        </w:rPr>
        <w:t>foster</w:t>
      </w:r>
      <w:r w:rsidRPr="00AA6A15">
        <w:rPr>
          <w:rFonts w:ascii="Avenir Book" w:hAnsi="Avenir Book" w:cstheme="minorHAnsi"/>
          <w:color w:val="000000" w:themeColor="text1"/>
        </w:rPr>
        <w:t xml:space="preserve"> progress in children’s other developmental domains, </w:t>
      </w:r>
      <w:r w:rsidR="00BD5F72" w:rsidRPr="00AA6A15">
        <w:rPr>
          <w:rFonts w:ascii="Avenir Book" w:hAnsi="Avenir Book" w:cstheme="minorHAnsi"/>
          <w:color w:val="000000" w:themeColor="text1"/>
        </w:rPr>
        <w:t>especially</w:t>
      </w:r>
      <w:r w:rsidRPr="00AA6A15">
        <w:rPr>
          <w:rFonts w:ascii="Avenir Book" w:hAnsi="Avenir Book" w:cstheme="minorHAnsi"/>
          <w:color w:val="000000" w:themeColor="text1"/>
        </w:rPr>
        <w:t xml:space="preserve"> communication and social interaction</w:t>
      </w:r>
      <w:r w:rsidR="00D831DE" w:rsidRPr="00AA6A15">
        <w:rPr>
          <w:rFonts w:ascii="Avenir Book" w:hAnsi="Avenir Book" w:cstheme="minorHAnsi"/>
          <w:color w:val="000000" w:themeColor="text1"/>
        </w:rPr>
        <w:t xml:space="preserve"> (as reported in other studies of early musical engagement, </w:t>
      </w:r>
      <w:r w:rsidR="00D831DE" w:rsidRPr="00AA6A15">
        <w:rPr>
          <w:rFonts w:ascii="Avenir Book" w:hAnsi="Avenir Book" w:cstheme="minorHAnsi"/>
          <w:color w:val="000000" w:themeColor="text1"/>
          <w:highlight w:val="yellow"/>
        </w:rPr>
        <w:t>see XXXX this volume</w:t>
      </w:r>
      <w:r w:rsidR="00D831DE" w:rsidRPr="00AA6A15">
        <w:rPr>
          <w:rFonts w:ascii="Avenir Book" w:hAnsi="Avenir Book" w:cstheme="minorHAnsi"/>
          <w:color w:val="000000" w:themeColor="text1"/>
        </w:rPr>
        <w:t>)</w:t>
      </w:r>
      <w:r w:rsidRPr="00AA6A15">
        <w:rPr>
          <w:rFonts w:ascii="Avenir Book" w:hAnsi="Avenir Book" w:cstheme="minorHAnsi"/>
          <w:color w:val="000000" w:themeColor="text1"/>
        </w:rPr>
        <w:t xml:space="preserve">. </w:t>
      </w:r>
      <w:r w:rsidR="00D831DE" w:rsidRPr="00AA6A15">
        <w:rPr>
          <w:rFonts w:ascii="Avenir Book" w:hAnsi="Avenir Book" w:cstheme="minorHAnsi"/>
          <w:color w:val="000000" w:themeColor="text1"/>
        </w:rPr>
        <w:t>I</w:t>
      </w:r>
      <w:r w:rsidRPr="00AA6A15">
        <w:rPr>
          <w:rFonts w:ascii="Avenir Book" w:hAnsi="Avenir Book" w:cstheme="minorHAnsi"/>
          <w:color w:val="000000" w:themeColor="text1"/>
        </w:rPr>
        <w:t xml:space="preserve">t is </w:t>
      </w:r>
      <w:r w:rsidR="00D831DE" w:rsidRPr="00AA6A15">
        <w:rPr>
          <w:rFonts w:ascii="Avenir Book" w:hAnsi="Avenir Book" w:cstheme="minorHAnsi"/>
          <w:color w:val="000000" w:themeColor="text1"/>
        </w:rPr>
        <w:t xml:space="preserve">also </w:t>
      </w:r>
      <w:r w:rsidRPr="00AA6A15">
        <w:rPr>
          <w:rFonts w:ascii="Avenir Book" w:hAnsi="Avenir Book" w:cstheme="minorHAnsi"/>
          <w:color w:val="000000" w:themeColor="text1"/>
        </w:rPr>
        <w:t xml:space="preserve">possible that children with </w:t>
      </w:r>
      <w:r w:rsidR="00C92581" w:rsidRPr="00AA6A15">
        <w:rPr>
          <w:rFonts w:ascii="Avenir Book" w:hAnsi="Avenir Book" w:cstheme="minorHAnsi"/>
          <w:color w:val="000000" w:themeColor="text1"/>
        </w:rPr>
        <w:t>disabilities</w:t>
      </w:r>
      <w:r w:rsidRPr="00AA6A15">
        <w:rPr>
          <w:rFonts w:ascii="Avenir Book" w:hAnsi="Avenir Book" w:cstheme="minorHAnsi"/>
          <w:color w:val="000000" w:themeColor="text1"/>
        </w:rPr>
        <w:t xml:space="preserve"> may have a higher level of musical development </w:t>
      </w:r>
      <w:r w:rsidR="00BD5F72" w:rsidRPr="00AA6A15">
        <w:rPr>
          <w:rFonts w:ascii="Avenir Book" w:hAnsi="Avenir Book" w:cstheme="minorHAnsi"/>
          <w:color w:val="000000" w:themeColor="text1"/>
        </w:rPr>
        <w:t>than that in other</w:t>
      </w:r>
      <w:r w:rsidRPr="00AA6A15">
        <w:rPr>
          <w:rFonts w:ascii="Avenir Book" w:hAnsi="Avenir Book" w:cstheme="minorHAnsi"/>
          <w:color w:val="000000" w:themeColor="text1"/>
        </w:rPr>
        <w:t xml:space="preserve"> domains. </w:t>
      </w:r>
    </w:p>
    <w:p w14:paraId="2890ABFE" w14:textId="77777777" w:rsidR="00D15A70" w:rsidRPr="00AA6A15" w:rsidRDefault="00D15A70" w:rsidP="00AA6A15">
      <w:pPr>
        <w:pStyle w:val="NormalWeb"/>
        <w:spacing w:before="0" w:beforeAutospacing="0" w:after="0" w:afterAutospacing="0"/>
        <w:rPr>
          <w:rFonts w:ascii="Avenir Book" w:hAnsi="Avenir Book" w:cs="Calibri"/>
          <w:b/>
          <w:color w:val="000000" w:themeColor="text1"/>
        </w:rPr>
      </w:pPr>
    </w:p>
    <w:p w14:paraId="2BE0F04B" w14:textId="3DE580F2" w:rsidR="00957BA6" w:rsidRPr="00AA6A15" w:rsidRDefault="00957BA6" w:rsidP="00AA6A15">
      <w:pPr>
        <w:pStyle w:val="NormalWeb"/>
        <w:spacing w:before="0" w:beforeAutospacing="0" w:after="0" w:afterAutospacing="0"/>
        <w:rPr>
          <w:rFonts w:ascii="Avenir Book" w:hAnsi="Avenir Book" w:cs="Calibri"/>
          <w:b/>
          <w:color w:val="000000" w:themeColor="text1"/>
        </w:rPr>
      </w:pPr>
      <w:r w:rsidRPr="00AA6A15">
        <w:rPr>
          <w:rFonts w:ascii="Avenir Book" w:hAnsi="Avenir Book" w:cs="Calibri"/>
          <w:b/>
          <w:color w:val="000000" w:themeColor="text1"/>
        </w:rPr>
        <w:t>Supporting child development outcomes through music therapy</w:t>
      </w:r>
    </w:p>
    <w:p w14:paraId="6F6F39BF" w14:textId="54936882" w:rsidR="00957BA6" w:rsidRPr="00AA6A15" w:rsidRDefault="00957BA6" w:rsidP="00AA6A15">
      <w:pPr>
        <w:rPr>
          <w:rFonts w:ascii="Avenir Book" w:hAnsi="Avenir Book"/>
          <w:color w:val="000000" w:themeColor="text1"/>
        </w:rPr>
      </w:pPr>
      <w:r w:rsidRPr="00AA6A15">
        <w:rPr>
          <w:rFonts w:ascii="Avenir Book" w:hAnsi="Avenir Book"/>
          <w:color w:val="000000" w:themeColor="text1"/>
        </w:rPr>
        <w:t>Music therapy was established as a profession after World War II, first in the USA and then across Europe, Au</w:t>
      </w:r>
      <w:r w:rsidR="00BD5F72" w:rsidRPr="00AA6A15">
        <w:rPr>
          <w:rFonts w:ascii="Avenir Book" w:hAnsi="Avenir Book"/>
          <w:color w:val="000000" w:themeColor="text1"/>
        </w:rPr>
        <w:t>stralasia and Asia. By the 1960</w:t>
      </w:r>
      <w:r w:rsidRPr="00AA6A15">
        <w:rPr>
          <w:rFonts w:ascii="Avenir Book" w:hAnsi="Avenir Book"/>
          <w:color w:val="000000" w:themeColor="text1"/>
        </w:rPr>
        <w:t xml:space="preserve">s, music therapists began writing about their work with people on the autism spectrum around the world (Reschke-Hernandez, 2011). Pioneers in the field, such as Juliet Alvin, described the value of including parents in music therapy sessions long before this was common practice in other therapy professions (Alvin, 1978). Alvin considered that making music with the family could help “create a bond between parent and child” supported by the fact they could “share the same pleasure” (1978, p. 113). Since then, music therapists have described through numerous case studies the dual focus of their work as being to support both the child’s development and the parent-child relationship </w:t>
      </w:r>
      <w:r w:rsidRPr="00AA6A15">
        <w:rPr>
          <w:rFonts w:ascii="Avenir Book" w:hAnsi="Avenir Book"/>
          <w:noProof/>
          <w:color w:val="000000" w:themeColor="text1"/>
        </w:rPr>
        <w:t>(Allgood, 2005; Horvat &amp; O'Neill, 2008; Oldfield, Bell, &amp; Pool, 2012; Oldfield &amp; Bunce, 2001; Warren &amp; Nugent, 2010)</w:t>
      </w:r>
      <w:r w:rsidRPr="00AA6A15">
        <w:rPr>
          <w:rFonts w:ascii="Avenir Book" w:hAnsi="Avenir Book"/>
          <w:color w:val="000000" w:themeColor="text1"/>
        </w:rPr>
        <w:t xml:space="preserve">. Parents have also described how they personally enjoyed the music therapy sessions </w:t>
      </w:r>
      <w:r w:rsidRPr="00AA6A15">
        <w:rPr>
          <w:rFonts w:ascii="Avenir Book" w:hAnsi="Avenir Book"/>
          <w:noProof/>
          <w:color w:val="000000" w:themeColor="text1"/>
        </w:rPr>
        <w:t>(Chiang, 2008)</w:t>
      </w:r>
      <w:r w:rsidRPr="00AA6A15">
        <w:rPr>
          <w:rFonts w:ascii="Avenir Book" w:hAnsi="Avenir Book"/>
          <w:color w:val="000000" w:themeColor="text1"/>
        </w:rPr>
        <w:t xml:space="preserve"> and were able to incorporate ideas from the sessions in their everyday home life </w:t>
      </w:r>
      <w:r w:rsidRPr="00AA6A15">
        <w:rPr>
          <w:rFonts w:ascii="Avenir Book" w:hAnsi="Avenir Book"/>
          <w:noProof/>
          <w:color w:val="000000" w:themeColor="text1"/>
        </w:rPr>
        <w:t>(Schwartzberg &amp; Silverman, 2017; Warren &amp; Nugent, 2010)</w:t>
      </w:r>
      <w:r w:rsidRPr="00AA6A15">
        <w:rPr>
          <w:rFonts w:ascii="Avenir Book" w:hAnsi="Avenir Book"/>
          <w:color w:val="000000" w:themeColor="text1"/>
        </w:rPr>
        <w:t xml:space="preserve">. </w:t>
      </w:r>
    </w:p>
    <w:p w14:paraId="12AC7942" w14:textId="3CE808E6" w:rsidR="00CE54D6" w:rsidRPr="00AA6A15" w:rsidRDefault="00957BA6" w:rsidP="00AA6A15">
      <w:pPr>
        <w:ind w:firstLine="720"/>
        <w:rPr>
          <w:rFonts w:ascii="Avenir Book" w:hAnsi="Avenir Book"/>
          <w:color w:val="000000" w:themeColor="text1"/>
        </w:rPr>
      </w:pPr>
      <w:r w:rsidRPr="00AA6A15">
        <w:rPr>
          <w:rFonts w:ascii="Avenir Book" w:hAnsi="Avenir Book"/>
          <w:color w:val="000000" w:themeColor="text1"/>
        </w:rPr>
        <w:t xml:space="preserve">The first </w:t>
      </w:r>
      <w:r w:rsidR="00856D0A" w:rsidRPr="00AA6A15">
        <w:rPr>
          <w:rFonts w:ascii="Avenir Book" w:hAnsi="Avenir Book"/>
          <w:color w:val="000000" w:themeColor="text1"/>
        </w:rPr>
        <w:t>randomised control</w:t>
      </w:r>
      <w:r w:rsidRPr="00AA6A15">
        <w:rPr>
          <w:rFonts w:ascii="Avenir Book" w:hAnsi="Avenir Book"/>
          <w:color w:val="000000" w:themeColor="text1"/>
        </w:rPr>
        <w:t xml:space="preserve"> study exploring the effects of family-centred music therapy took place in Melbourne, Australia, as part of the first author’s PhD research </w:t>
      </w:r>
      <w:r w:rsidRPr="00AA6A15">
        <w:rPr>
          <w:rFonts w:ascii="Avenir Book" w:hAnsi="Avenir Book"/>
          <w:noProof/>
          <w:color w:val="000000" w:themeColor="text1"/>
        </w:rPr>
        <w:t>(Thompson, McFerran, &amp; Gold, 2013)</w:t>
      </w:r>
      <w:r w:rsidRPr="00AA6A15">
        <w:rPr>
          <w:rFonts w:ascii="Avenir Book" w:hAnsi="Avenir Book"/>
          <w:color w:val="000000" w:themeColor="text1"/>
        </w:rPr>
        <w:t>. Twenty-three children on the autism spectrum aged between 36</w:t>
      </w:r>
      <w:r w:rsidR="00BD5F72" w:rsidRPr="00AA6A15">
        <w:rPr>
          <w:rFonts w:ascii="Avenir Book" w:hAnsi="Avenir Book"/>
          <w:color w:val="000000" w:themeColor="text1"/>
        </w:rPr>
        <w:t xml:space="preserve"> and </w:t>
      </w:r>
      <w:r w:rsidRPr="00AA6A15">
        <w:rPr>
          <w:rFonts w:ascii="Avenir Book" w:hAnsi="Avenir Book"/>
          <w:color w:val="000000" w:themeColor="text1"/>
        </w:rPr>
        <w:t>60 months</w:t>
      </w:r>
      <w:r w:rsidR="004753A6" w:rsidRPr="00AA6A15">
        <w:rPr>
          <w:rFonts w:ascii="Avenir Book" w:hAnsi="Avenir Book"/>
          <w:color w:val="000000" w:themeColor="text1"/>
        </w:rPr>
        <w:t>, all of whom were non-verbal,</w:t>
      </w:r>
      <w:r w:rsidRPr="00AA6A15">
        <w:rPr>
          <w:rFonts w:ascii="Avenir Book" w:hAnsi="Avenir Book"/>
          <w:color w:val="000000" w:themeColor="text1"/>
        </w:rPr>
        <w:t xml:space="preserve"> </w:t>
      </w:r>
      <w:r w:rsidRPr="00AA6A15">
        <w:rPr>
          <w:rFonts w:ascii="Avenir Book" w:hAnsi="Avenir Book"/>
          <w:color w:val="000000" w:themeColor="text1"/>
        </w:rPr>
        <w:lastRenderedPageBreak/>
        <w:t xml:space="preserve">participated in 16 weekly sessions with their family members in the home setting. The study was a mixed methods design that aimed to explore the impacts on social engagement and the parent-child relationship. The parents who participated alongside their children completed the Vineland Social-Emotional Early Childhood Scale (VSEEC) </w:t>
      </w:r>
      <w:r w:rsidRPr="00AA6A15">
        <w:rPr>
          <w:rFonts w:ascii="Avenir Book" w:hAnsi="Avenir Book"/>
          <w:noProof/>
          <w:color w:val="000000" w:themeColor="text1"/>
        </w:rPr>
        <w:t>(Sparrow, Balla, &amp; Cicchetti, 1998)</w:t>
      </w:r>
      <w:r w:rsidRPr="00AA6A15">
        <w:rPr>
          <w:rFonts w:ascii="Avenir Book" w:hAnsi="Avenir Book"/>
          <w:color w:val="000000" w:themeColor="text1"/>
        </w:rPr>
        <w:t xml:space="preserve">, and also participated in an interview at the end of the program. There was a significant improvement in the quality of the child’s social interactions in the home and community as measured by the VSEEC. The VSEEC is particularly sensitive to change in foundational social communication skills, such as responding to, imitating, sharing, and cooperating with others. In addition, the qualitative analysis of the parent interviews revealed three themes </w:t>
      </w:r>
      <w:r w:rsidR="00CE54D6" w:rsidRPr="00AA6A15">
        <w:rPr>
          <w:rFonts w:ascii="Avenir Book" w:hAnsi="Avenir Book"/>
          <w:color w:val="000000" w:themeColor="text1"/>
        </w:rPr>
        <w:t xml:space="preserve">that </w:t>
      </w:r>
      <w:r w:rsidRPr="00AA6A15">
        <w:rPr>
          <w:rFonts w:ascii="Avenir Book" w:hAnsi="Avenir Book"/>
          <w:color w:val="000000" w:themeColor="text1"/>
        </w:rPr>
        <w:t>suggest</w:t>
      </w:r>
      <w:r w:rsidR="00CE54D6" w:rsidRPr="00AA6A15">
        <w:rPr>
          <w:rFonts w:ascii="Avenir Book" w:hAnsi="Avenir Book"/>
          <w:color w:val="000000" w:themeColor="text1"/>
        </w:rPr>
        <w:t>ed</w:t>
      </w:r>
      <w:r w:rsidRPr="00AA6A15">
        <w:rPr>
          <w:rFonts w:ascii="Avenir Book" w:hAnsi="Avenir Book"/>
          <w:color w:val="000000" w:themeColor="text1"/>
        </w:rPr>
        <w:t xml:space="preserve"> positive changes to the parent-child relationship. These themes </w:t>
      </w:r>
      <w:r w:rsidR="00CE54D6" w:rsidRPr="00AA6A15">
        <w:rPr>
          <w:rFonts w:ascii="Avenir Book" w:hAnsi="Avenir Book"/>
          <w:color w:val="000000" w:themeColor="text1"/>
        </w:rPr>
        <w:t>were</w:t>
      </w:r>
      <w:r w:rsidRPr="00AA6A15">
        <w:rPr>
          <w:rFonts w:ascii="Avenir Book" w:hAnsi="Avenir Book"/>
          <w:color w:val="000000" w:themeColor="text1"/>
        </w:rPr>
        <w:t xml:space="preserve"> “perception of the parent–child relationship; perception of the child; and responses towards the child” </w:t>
      </w:r>
      <w:r w:rsidRPr="00AA6A15">
        <w:rPr>
          <w:rFonts w:ascii="Avenir Book" w:hAnsi="Avenir Book"/>
          <w:noProof/>
          <w:color w:val="000000" w:themeColor="text1"/>
        </w:rPr>
        <w:t>(Thompson et al., 2013, p. 846)</w:t>
      </w:r>
      <w:r w:rsidRPr="00AA6A15">
        <w:rPr>
          <w:rFonts w:ascii="Avenir Book" w:hAnsi="Avenir Book"/>
          <w:color w:val="000000" w:themeColor="text1"/>
        </w:rPr>
        <w:t xml:space="preserve">. The parents described how the music therapy sessions supported feelings of being interconnected with their child. One mother </w:t>
      </w:r>
      <w:r w:rsidR="00CE54D6" w:rsidRPr="00AA6A15">
        <w:rPr>
          <w:rFonts w:ascii="Avenir Book" w:hAnsi="Avenir Book"/>
          <w:color w:val="000000" w:themeColor="text1"/>
        </w:rPr>
        <w:t>reported</w:t>
      </w:r>
      <w:r w:rsidRPr="00AA6A15">
        <w:rPr>
          <w:rFonts w:ascii="Avenir Book" w:hAnsi="Avenir Book"/>
          <w:color w:val="000000" w:themeColor="text1"/>
        </w:rPr>
        <w:t xml:space="preserve"> how participating together in the music helped her </w:t>
      </w:r>
      <w:r w:rsidR="00CE54D6" w:rsidRPr="00AA6A15">
        <w:rPr>
          <w:rFonts w:ascii="Avenir Book" w:hAnsi="Avenir Book"/>
          <w:color w:val="000000" w:themeColor="text1"/>
        </w:rPr>
        <w:t xml:space="preserve">to </w:t>
      </w:r>
      <w:r w:rsidRPr="00AA6A15">
        <w:rPr>
          <w:rFonts w:ascii="Avenir Book" w:hAnsi="Avenir Book"/>
          <w:color w:val="000000" w:themeColor="text1"/>
        </w:rPr>
        <w:t xml:space="preserve">realise </w:t>
      </w:r>
    </w:p>
    <w:p w14:paraId="1448FB20" w14:textId="56CFAE2F" w:rsidR="00CE54D6" w:rsidRPr="00AA6A15" w:rsidRDefault="00957BA6" w:rsidP="00AA6A15">
      <w:pPr>
        <w:rPr>
          <w:rFonts w:ascii="Avenir Book" w:hAnsi="Avenir Book"/>
          <w:color w:val="000000" w:themeColor="text1"/>
          <w:sz w:val="22"/>
          <w:szCs w:val="22"/>
        </w:rPr>
      </w:pPr>
      <w:r w:rsidRPr="00AA6A15">
        <w:rPr>
          <w:rFonts w:ascii="Avenir Book" w:hAnsi="Avenir Book"/>
          <w:color w:val="000000" w:themeColor="text1"/>
          <w:sz w:val="22"/>
          <w:szCs w:val="22"/>
        </w:rPr>
        <w:t>“how special our relationship is, and how much I love him and enjoy him</w:t>
      </w:r>
      <w:r w:rsidR="00BD5F72" w:rsidRPr="00AA6A15">
        <w:rPr>
          <w:rFonts w:ascii="Avenir Book" w:hAnsi="Avenir Book"/>
          <w:color w:val="000000" w:themeColor="text1"/>
          <w:sz w:val="22"/>
          <w:szCs w:val="22"/>
        </w:rPr>
        <w:t xml:space="preserve"> </w:t>
      </w:r>
      <w:r w:rsidRPr="00AA6A15">
        <w:rPr>
          <w:rFonts w:ascii="Avenir Book" w:hAnsi="Avenir Book"/>
          <w:color w:val="000000" w:themeColor="text1"/>
          <w:sz w:val="22"/>
          <w:szCs w:val="22"/>
        </w:rPr>
        <w:t xml:space="preserve">… in other situations, [such as] trying to teach him something, we’re not connected. It’s always ‘Ben </w:t>
      </w:r>
      <w:proofErr w:type="gramStart"/>
      <w:r w:rsidRPr="00AA6A15">
        <w:rPr>
          <w:rFonts w:ascii="Avenir Book" w:hAnsi="Avenir Book"/>
          <w:color w:val="000000" w:themeColor="text1"/>
          <w:sz w:val="22"/>
          <w:szCs w:val="22"/>
        </w:rPr>
        <w:t>do</w:t>
      </w:r>
      <w:proofErr w:type="gramEnd"/>
      <w:r w:rsidRPr="00AA6A15">
        <w:rPr>
          <w:rFonts w:ascii="Avenir Book" w:hAnsi="Avenir Book"/>
          <w:color w:val="000000" w:themeColor="text1"/>
          <w:sz w:val="22"/>
          <w:szCs w:val="22"/>
        </w:rPr>
        <w:t xml:space="preserve"> this’. It’s constantly giving him instructions. But during music, we were connected together.” </w:t>
      </w:r>
      <w:r w:rsidRPr="00AA6A15">
        <w:rPr>
          <w:rFonts w:ascii="Avenir Book" w:hAnsi="Avenir Book"/>
          <w:noProof/>
          <w:color w:val="000000" w:themeColor="text1"/>
          <w:sz w:val="22"/>
          <w:szCs w:val="22"/>
        </w:rPr>
        <w:t>(Thompson &amp; McFerran, 2015, p. 12)</w:t>
      </w:r>
    </w:p>
    <w:p w14:paraId="19073FB0" w14:textId="37CF4641" w:rsidR="00957BA6" w:rsidRPr="00AA6A15" w:rsidRDefault="00957BA6" w:rsidP="00AA6A15">
      <w:pPr>
        <w:ind w:firstLine="720"/>
        <w:rPr>
          <w:rFonts w:ascii="Avenir Book" w:hAnsi="Avenir Book"/>
          <w:color w:val="000000" w:themeColor="text1"/>
        </w:rPr>
      </w:pPr>
      <w:r w:rsidRPr="00AA6A15">
        <w:rPr>
          <w:rFonts w:ascii="Avenir Book" w:hAnsi="Avenir Book"/>
          <w:color w:val="000000" w:themeColor="text1"/>
        </w:rPr>
        <w:t>Related to this feeling of connection, parents described placing a greater value on play in their everyday life, and the importance of und</w:t>
      </w:r>
      <w:r w:rsidR="00BD5F72" w:rsidRPr="00AA6A15">
        <w:rPr>
          <w:rFonts w:ascii="Avenir Book" w:hAnsi="Avenir Book"/>
          <w:color w:val="000000" w:themeColor="text1"/>
        </w:rPr>
        <w:t xml:space="preserve">erstanding of how to tune </w:t>
      </w:r>
      <w:r w:rsidRPr="00AA6A15">
        <w:rPr>
          <w:rFonts w:ascii="Avenir Book" w:hAnsi="Avenir Book"/>
          <w:color w:val="000000" w:themeColor="text1"/>
        </w:rPr>
        <w:t>in to the activities that intrinsically motivate</w:t>
      </w:r>
      <w:r w:rsidR="00CE54D6" w:rsidRPr="00AA6A15">
        <w:rPr>
          <w:rFonts w:ascii="Avenir Book" w:hAnsi="Avenir Book"/>
          <w:color w:val="000000" w:themeColor="text1"/>
        </w:rPr>
        <w:t>d</w:t>
      </w:r>
      <w:r w:rsidRPr="00AA6A15">
        <w:rPr>
          <w:rFonts w:ascii="Avenir Book" w:hAnsi="Avenir Book"/>
          <w:color w:val="000000" w:themeColor="text1"/>
        </w:rPr>
        <w:t xml:space="preserve"> their child to interact, such as music.</w:t>
      </w:r>
    </w:p>
    <w:p w14:paraId="7FB03DC1" w14:textId="25C6EF6D" w:rsidR="00CE54D6" w:rsidRPr="00AA6A15" w:rsidRDefault="00957BA6" w:rsidP="00AA6A15">
      <w:pPr>
        <w:ind w:firstLine="720"/>
        <w:rPr>
          <w:rFonts w:ascii="Avenir Book" w:hAnsi="Avenir Book"/>
          <w:color w:val="000000" w:themeColor="text1"/>
        </w:rPr>
      </w:pPr>
      <w:r w:rsidRPr="00AA6A15">
        <w:rPr>
          <w:rFonts w:ascii="Avenir Book" w:hAnsi="Avenir Book"/>
          <w:color w:val="000000" w:themeColor="text1"/>
        </w:rPr>
        <w:t xml:space="preserve">In a follow-up study </w:t>
      </w:r>
      <w:r w:rsidR="00CE54D6" w:rsidRPr="00AA6A15">
        <w:rPr>
          <w:rFonts w:ascii="Avenir Book" w:hAnsi="Avenir Book"/>
          <w:color w:val="000000" w:themeColor="text1"/>
        </w:rPr>
        <w:t>four</w:t>
      </w:r>
      <w:r w:rsidRPr="00AA6A15">
        <w:rPr>
          <w:rFonts w:ascii="Avenir Book" w:hAnsi="Avenir Book"/>
          <w:color w:val="000000" w:themeColor="text1"/>
        </w:rPr>
        <w:t xml:space="preserve"> years later, parents were invited to reflect on the aspects of the earlier music therapy program that had continued to impact </w:t>
      </w:r>
      <w:r w:rsidR="00CE54D6" w:rsidRPr="00AA6A15">
        <w:rPr>
          <w:rFonts w:ascii="Avenir Book" w:hAnsi="Avenir Book"/>
          <w:color w:val="000000" w:themeColor="text1"/>
        </w:rPr>
        <w:t xml:space="preserve">positively on </w:t>
      </w:r>
      <w:r w:rsidRPr="00AA6A15">
        <w:rPr>
          <w:rFonts w:ascii="Avenir Book" w:hAnsi="Avenir Book"/>
          <w:color w:val="000000" w:themeColor="text1"/>
        </w:rPr>
        <w:t>their home li</w:t>
      </w:r>
      <w:r w:rsidR="00CE54D6" w:rsidRPr="00AA6A15">
        <w:rPr>
          <w:rFonts w:ascii="Avenir Book" w:hAnsi="Avenir Book"/>
          <w:color w:val="000000" w:themeColor="text1"/>
        </w:rPr>
        <w:t>ves</w:t>
      </w:r>
      <w:r w:rsidRPr="00AA6A15">
        <w:rPr>
          <w:rFonts w:ascii="Avenir Book" w:hAnsi="Avenir Book"/>
          <w:color w:val="000000" w:themeColor="text1"/>
        </w:rPr>
        <w:t xml:space="preserve"> </w:t>
      </w:r>
      <w:r w:rsidRPr="00AA6A15">
        <w:rPr>
          <w:rFonts w:ascii="Avenir Book" w:hAnsi="Avenir Book"/>
          <w:noProof/>
          <w:color w:val="000000" w:themeColor="text1"/>
        </w:rPr>
        <w:t>(Thompson, 2018b)</w:t>
      </w:r>
      <w:r w:rsidRPr="00AA6A15">
        <w:rPr>
          <w:rFonts w:ascii="Avenir Book" w:hAnsi="Avenir Book"/>
          <w:color w:val="000000" w:themeColor="text1"/>
        </w:rPr>
        <w:t xml:space="preserve">. The parents described how their confidence in being able to engage </w:t>
      </w:r>
      <w:r w:rsidR="00CE54D6" w:rsidRPr="00AA6A15">
        <w:rPr>
          <w:rFonts w:ascii="Avenir Book" w:hAnsi="Avenir Book"/>
          <w:color w:val="000000" w:themeColor="text1"/>
        </w:rPr>
        <w:t xml:space="preserve">successfully with </w:t>
      </w:r>
      <w:r w:rsidRPr="00AA6A15">
        <w:rPr>
          <w:rFonts w:ascii="Avenir Book" w:hAnsi="Avenir Book"/>
          <w:color w:val="000000" w:themeColor="text1"/>
        </w:rPr>
        <w:t xml:space="preserve">their child in social interactions had increased as a result of their participation in the music therapy program. Witnessing their child’s successful participation in the music experiences, and being able to share in that joy, was described by many of the parents. One mother explained her child’s transformation in a profound way: </w:t>
      </w:r>
    </w:p>
    <w:p w14:paraId="7C136A66" w14:textId="344ADB41" w:rsidR="00CE54D6" w:rsidRPr="00AA6A15" w:rsidRDefault="00957BA6" w:rsidP="00AA6A15">
      <w:pPr>
        <w:rPr>
          <w:rFonts w:ascii="Avenir Book" w:hAnsi="Avenir Book"/>
          <w:color w:val="000000" w:themeColor="text1"/>
        </w:rPr>
      </w:pPr>
      <w:r w:rsidRPr="00AA6A15">
        <w:rPr>
          <w:rFonts w:ascii="Avenir Book" w:hAnsi="Avenir Book"/>
          <w:color w:val="000000" w:themeColor="text1"/>
          <w:sz w:val="22"/>
          <w:szCs w:val="22"/>
        </w:rPr>
        <w:t>“It felt like he was on autism planet. He didn’t want to be on planet earth. He wanted to be over there</w:t>
      </w:r>
      <w:r w:rsidR="00BD5F72" w:rsidRPr="00AA6A15">
        <w:rPr>
          <w:rFonts w:ascii="Avenir Book" w:hAnsi="Avenir Book"/>
          <w:color w:val="000000" w:themeColor="text1"/>
          <w:sz w:val="22"/>
          <w:szCs w:val="22"/>
        </w:rPr>
        <w:t xml:space="preserve"> </w:t>
      </w:r>
      <w:r w:rsidRPr="00AA6A15">
        <w:rPr>
          <w:rFonts w:ascii="Avenir Book" w:hAnsi="Avenir Book"/>
          <w:color w:val="000000" w:themeColor="text1"/>
          <w:sz w:val="22"/>
          <w:szCs w:val="22"/>
        </w:rPr>
        <w:t>...</w:t>
      </w:r>
      <w:r w:rsidR="00BD5F72" w:rsidRPr="00AA6A15">
        <w:rPr>
          <w:rFonts w:ascii="Avenir Book" w:hAnsi="Avenir Book"/>
          <w:color w:val="000000" w:themeColor="text1"/>
          <w:sz w:val="22"/>
          <w:szCs w:val="22"/>
        </w:rPr>
        <w:t xml:space="preserve"> </w:t>
      </w:r>
      <w:r w:rsidRPr="00AA6A15">
        <w:rPr>
          <w:rFonts w:ascii="Avenir Book" w:hAnsi="Avenir Book"/>
          <w:color w:val="000000" w:themeColor="text1"/>
          <w:sz w:val="22"/>
          <w:szCs w:val="22"/>
        </w:rPr>
        <w:t>he didn’t want to be involved</w:t>
      </w:r>
      <w:r w:rsidR="00BD5F72" w:rsidRPr="00AA6A15">
        <w:rPr>
          <w:rFonts w:ascii="Avenir Book" w:hAnsi="Avenir Book"/>
          <w:color w:val="000000" w:themeColor="text1"/>
          <w:sz w:val="22"/>
          <w:szCs w:val="22"/>
        </w:rPr>
        <w:t xml:space="preserve"> </w:t>
      </w:r>
      <w:r w:rsidRPr="00AA6A15">
        <w:rPr>
          <w:rFonts w:ascii="Avenir Book" w:hAnsi="Avenir Book"/>
          <w:color w:val="000000" w:themeColor="text1"/>
          <w:sz w:val="22"/>
          <w:szCs w:val="22"/>
        </w:rPr>
        <w:t xml:space="preserve">… </w:t>
      </w:r>
      <w:proofErr w:type="gramStart"/>
      <w:r w:rsidRPr="00AA6A15">
        <w:rPr>
          <w:rFonts w:ascii="Avenir Book" w:hAnsi="Avenir Book"/>
          <w:color w:val="000000" w:themeColor="text1"/>
          <w:sz w:val="22"/>
          <w:szCs w:val="22"/>
        </w:rPr>
        <w:t>So</w:t>
      </w:r>
      <w:proofErr w:type="gramEnd"/>
      <w:r w:rsidRPr="00AA6A15">
        <w:rPr>
          <w:rFonts w:ascii="Avenir Book" w:hAnsi="Avenir Book"/>
          <w:color w:val="000000" w:themeColor="text1"/>
          <w:sz w:val="22"/>
          <w:szCs w:val="22"/>
        </w:rPr>
        <w:t xml:space="preserve"> I think as a parent that it was seeing that; seeing some of his potential kind of come out [in the music]. And then also seeing that [music] was a way in and an interest that you could foster. Because at that point it just felt</w:t>
      </w:r>
      <w:r w:rsidRPr="00AA6A15">
        <w:rPr>
          <w:rFonts w:ascii="Avenir Book" w:hAnsi="Avenir Book"/>
          <w:color w:val="000000" w:themeColor="text1"/>
        </w:rPr>
        <w:t xml:space="preserve"> like everything was not working.” </w:t>
      </w:r>
      <w:r w:rsidRPr="00AA6A15">
        <w:rPr>
          <w:rFonts w:ascii="Avenir Book" w:hAnsi="Avenir Book"/>
          <w:noProof/>
          <w:color w:val="000000" w:themeColor="text1"/>
        </w:rPr>
        <w:t>(Thompson, 2018b, p. 446)</w:t>
      </w:r>
      <w:r w:rsidRPr="00AA6A15">
        <w:rPr>
          <w:rFonts w:ascii="Avenir Book" w:hAnsi="Avenir Book"/>
          <w:color w:val="000000" w:themeColor="text1"/>
        </w:rPr>
        <w:t xml:space="preserve">. </w:t>
      </w:r>
    </w:p>
    <w:p w14:paraId="139F37EF" w14:textId="77777777" w:rsidR="00CE54D6" w:rsidRPr="00AA6A15" w:rsidRDefault="00957BA6" w:rsidP="00AA6A15">
      <w:pPr>
        <w:ind w:firstLine="426"/>
        <w:rPr>
          <w:rFonts w:ascii="Avenir Book" w:hAnsi="Avenir Book"/>
          <w:color w:val="000000" w:themeColor="text1"/>
        </w:rPr>
      </w:pPr>
      <w:r w:rsidRPr="00AA6A15">
        <w:rPr>
          <w:rFonts w:ascii="Avenir Book" w:hAnsi="Avenir Book"/>
          <w:color w:val="000000" w:themeColor="text1"/>
        </w:rPr>
        <w:t xml:space="preserve">Overall, the results of the thematic analysis revealed that </w:t>
      </w:r>
    </w:p>
    <w:p w14:paraId="4622FA9C" w14:textId="273E1458" w:rsidR="00957BA6" w:rsidRPr="00AA6A15" w:rsidRDefault="00957BA6" w:rsidP="00AA6A15">
      <w:pPr>
        <w:rPr>
          <w:rFonts w:ascii="Avenir Book" w:hAnsi="Avenir Book"/>
          <w:color w:val="000000" w:themeColor="text1"/>
          <w:sz w:val="22"/>
          <w:szCs w:val="22"/>
        </w:rPr>
      </w:pPr>
      <w:r w:rsidRPr="00AA6A15">
        <w:rPr>
          <w:rFonts w:ascii="Avenir Book" w:hAnsi="Avenir Book"/>
          <w:color w:val="000000" w:themeColor="text1"/>
          <w:sz w:val="22"/>
          <w:szCs w:val="22"/>
        </w:rPr>
        <w:t xml:space="preserve">“through their active involvement in music therapy sessions, mothers discovered new ways to engage their children and saw a different side to their character. All mothers emphasized that participating together in music provides a rare opportunity for mutual enjoyment between parent and child.” </w:t>
      </w:r>
      <w:r w:rsidRPr="00AA6A15">
        <w:rPr>
          <w:rFonts w:ascii="Avenir Book" w:hAnsi="Avenir Book"/>
          <w:noProof/>
          <w:color w:val="000000" w:themeColor="text1"/>
          <w:sz w:val="22"/>
          <w:szCs w:val="22"/>
        </w:rPr>
        <w:t>(Thompson, 2018b, p. 449)</w:t>
      </w:r>
      <w:r w:rsidRPr="00AA6A15">
        <w:rPr>
          <w:rFonts w:ascii="Avenir Book" w:hAnsi="Avenir Book"/>
          <w:color w:val="000000" w:themeColor="text1"/>
          <w:sz w:val="22"/>
          <w:szCs w:val="22"/>
        </w:rPr>
        <w:t xml:space="preserve">. </w:t>
      </w:r>
    </w:p>
    <w:p w14:paraId="46F50AF0" w14:textId="3CD11D20" w:rsidR="00957BA6" w:rsidRPr="00AA6A15" w:rsidRDefault="00957BA6" w:rsidP="00AA6A15">
      <w:pPr>
        <w:ind w:firstLine="426"/>
        <w:rPr>
          <w:rFonts w:ascii="Avenir Book" w:hAnsi="Avenir Book"/>
          <w:color w:val="000000" w:themeColor="text1"/>
        </w:rPr>
      </w:pPr>
      <w:r w:rsidRPr="00AA6A15">
        <w:rPr>
          <w:rFonts w:ascii="Avenir Book" w:hAnsi="Avenir Book"/>
          <w:color w:val="000000" w:themeColor="text1"/>
        </w:rPr>
        <w:t xml:space="preserve"> With promising benefits to child and family well-being highlighted in the literature, additional studies are needed to further refine our understanding of how </w:t>
      </w:r>
      <w:r w:rsidRPr="00AA6A15">
        <w:rPr>
          <w:rFonts w:ascii="Avenir Book" w:hAnsi="Avenir Book"/>
          <w:color w:val="000000" w:themeColor="text1"/>
        </w:rPr>
        <w:lastRenderedPageBreak/>
        <w:t xml:space="preserve">music </w:t>
      </w:r>
      <w:r w:rsidR="00BD5F72" w:rsidRPr="00AA6A15">
        <w:rPr>
          <w:rFonts w:ascii="Avenir Book" w:hAnsi="Avenir Book"/>
          <w:color w:val="000000" w:themeColor="text1"/>
        </w:rPr>
        <w:t>interventions of the type described here work</w:t>
      </w:r>
      <w:r w:rsidRPr="00AA6A15">
        <w:rPr>
          <w:rFonts w:ascii="Avenir Book" w:hAnsi="Avenir Book"/>
          <w:color w:val="000000" w:themeColor="text1"/>
        </w:rPr>
        <w:t xml:space="preserve">, and for whom. </w:t>
      </w:r>
      <w:r w:rsidR="00A4379B" w:rsidRPr="00AA6A15">
        <w:rPr>
          <w:rFonts w:ascii="Avenir Book" w:hAnsi="Avenir Book"/>
          <w:color w:val="000000" w:themeColor="text1"/>
        </w:rPr>
        <w:t>For example, a</w:t>
      </w:r>
      <w:r w:rsidRPr="00AA6A15">
        <w:rPr>
          <w:rFonts w:ascii="Avenir Book" w:hAnsi="Avenir Book"/>
          <w:color w:val="000000" w:themeColor="text1"/>
        </w:rPr>
        <w:t xml:space="preserve"> small “proof-of-concept” study explored whether singing might naturally draw the attention of children on the autism spectrum towards socially salient information </w:t>
      </w:r>
      <w:r w:rsidRPr="00AA6A15">
        <w:rPr>
          <w:rFonts w:ascii="Avenir Book" w:hAnsi="Avenir Book"/>
          <w:noProof/>
          <w:color w:val="000000" w:themeColor="text1"/>
        </w:rPr>
        <w:t>(Thompson &amp; Abel, 2018)</w:t>
      </w:r>
      <w:r w:rsidRPr="00AA6A15">
        <w:rPr>
          <w:rFonts w:ascii="Avenir Book" w:hAnsi="Avenir Book"/>
          <w:color w:val="000000" w:themeColor="text1"/>
        </w:rPr>
        <w:t xml:space="preserve">. The </w:t>
      </w:r>
      <w:r w:rsidR="00A4379B" w:rsidRPr="00AA6A15">
        <w:rPr>
          <w:rFonts w:ascii="Avenir Book" w:hAnsi="Avenir Book"/>
          <w:color w:val="000000" w:themeColor="text1"/>
        </w:rPr>
        <w:t xml:space="preserve">participant </w:t>
      </w:r>
      <w:r w:rsidRPr="00AA6A15">
        <w:rPr>
          <w:rFonts w:ascii="Avenir Book" w:hAnsi="Avenir Book"/>
          <w:color w:val="000000" w:themeColor="text1"/>
        </w:rPr>
        <w:t>children</w:t>
      </w:r>
      <w:r w:rsidR="00A4379B" w:rsidRPr="00AA6A15">
        <w:rPr>
          <w:rFonts w:ascii="Avenir Book" w:hAnsi="Avenir Book"/>
          <w:color w:val="000000" w:themeColor="text1"/>
        </w:rPr>
        <w:t xml:space="preserve"> (n=</w:t>
      </w:r>
      <w:r w:rsidR="00D711DE" w:rsidRPr="00AA6A15">
        <w:rPr>
          <w:rFonts w:ascii="Avenir Book" w:hAnsi="Avenir Book"/>
          <w:color w:val="000000" w:themeColor="text1"/>
        </w:rPr>
        <w:t>16</w:t>
      </w:r>
      <w:r w:rsidR="00A4379B" w:rsidRPr="00AA6A15">
        <w:rPr>
          <w:rFonts w:ascii="Avenir Book" w:hAnsi="Avenir Book"/>
          <w:color w:val="000000" w:themeColor="text1"/>
        </w:rPr>
        <w:t>)</w:t>
      </w:r>
      <w:r w:rsidR="00BD5F72" w:rsidRPr="00AA6A15">
        <w:rPr>
          <w:rFonts w:ascii="Avenir Book" w:hAnsi="Avenir Book"/>
          <w:color w:val="000000" w:themeColor="text1"/>
        </w:rPr>
        <w:t>, aged 7–</w:t>
      </w:r>
      <w:r w:rsidRPr="00AA6A15">
        <w:rPr>
          <w:rFonts w:ascii="Avenir Book" w:hAnsi="Avenir Book"/>
          <w:color w:val="000000" w:themeColor="text1"/>
        </w:rPr>
        <w:t>10</w:t>
      </w:r>
      <w:r w:rsidR="00BD5F72" w:rsidRPr="00AA6A15">
        <w:rPr>
          <w:rFonts w:ascii="Avenir Book" w:hAnsi="Avenir Book"/>
          <w:color w:val="000000" w:themeColor="text1"/>
        </w:rPr>
        <w:t xml:space="preserve"> years</w:t>
      </w:r>
      <w:r w:rsidRPr="00AA6A15">
        <w:rPr>
          <w:rFonts w:ascii="Avenir Book" w:hAnsi="Avenir Book"/>
          <w:color w:val="000000" w:themeColor="text1"/>
        </w:rPr>
        <w:t xml:space="preserve">, were required to watch </w:t>
      </w:r>
      <w:r w:rsidR="00A4379B" w:rsidRPr="00AA6A15">
        <w:rPr>
          <w:rFonts w:ascii="Avenir Book" w:hAnsi="Avenir Book"/>
          <w:color w:val="000000" w:themeColor="text1"/>
        </w:rPr>
        <w:t>four</w:t>
      </w:r>
      <w:r w:rsidRPr="00AA6A15">
        <w:rPr>
          <w:rFonts w:ascii="Avenir Book" w:hAnsi="Avenir Book"/>
          <w:color w:val="000000" w:themeColor="text1"/>
        </w:rPr>
        <w:t xml:space="preserve"> short videos of a performer who either sang songs or read a story book. As the children watched the video, an eye-tracking camera recorded the position and duration of their gaze. Results showed that the children were significantly more likely to look at the performer</w:t>
      </w:r>
      <w:r w:rsidR="00A4379B" w:rsidRPr="00AA6A15">
        <w:rPr>
          <w:rFonts w:ascii="Avenir Book" w:hAnsi="Avenir Book"/>
          <w:color w:val="000000" w:themeColor="text1"/>
        </w:rPr>
        <w:t>’</w:t>
      </w:r>
      <w:r w:rsidRPr="00AA6A15">
        <w:rPr>
          <w:rFonts w:ascii="Avenir Book" w:hAnsi="Avenir Book"/>
          <w:color w:val="000000" w:themeColor="text1"/>
        </w:rPr>
        <w:t>s face and body when she was singing rather than reading. These findings suggest that singing might be a naturally motivating way to boost spontaneous social engagement in children on the spectrum, which has important benefits to learning and development</w:t>
      </w:r>
      <w:r w:rsidR="00A4379B" w:rsidRPr="00AA6A15">
        <w:rPr>
          <w:rFonts w:ascii="Avenir Book" w:hAnsi="Avenir Book"/>
          <w:color w:val="000000" w:themeColor="text1"/>
        </w:rPr>
        <w:t xml:space="preserve"> (see also Trehub &amp; </w:t>
      </w:r>
      <w:proofErr w:type="spellStart"/>
      <w:r w:rsidR="00A4379B" w:rsidRPr="00AA6A15">
        <w:rPr>
          <w:rFonts w:ascii="Avenir Book" w:hAnsi="Avenir Book"/>
          <w:color w:val="000000" w:themeColor="text1"/>
        </w:rPr>
        <w:t>Gundmundsdottir</w:t>
      </w:r>
      <w:proofErr w:type="spellEnd"/>
      <w:r w:rsidR="00A4379B" w:rsidRPr="00AA6A15">
        <w:rPr>
          <w:rFonts w:ascii="Avenir Book" w:hAnsi="Avenir Book"/>
          <w:color w:val="000000" w:themeColor="text1"/>
        </w:rPr>
        <w:t>, 2019)</w:t>
      </w:r>
      <w:r w:rsidRPr="00AA6A15">
        <w:rPr>
          <w:rFonts w:ascii="Avenir Book" w:hAnsi="Avenir Book"/>
          <w:color w:val="000000" w:themeColor="text1"/>
        </w:rPr>
        <w:t xml:space="preserve">. </w:t>
      </w:r>
    </w:p>
    <w:p w14:paraId="41B171FA" w14:textId="2B0C52C9" w:rsidR="00957BA6" w:rsidRPr="00AA6A15" w:rsidRDefault="00957BA6" w:rsidP="00AA6A15">
      <w:pPr>
        <w:ind w:firstLine="720"/>
        <w:rPr>
          <w:rFonts w:ascii="Avenir Book" w:hAnsi="Avenir Book"/>
          <w:color w:val="000000" w:themeColor="text1"/>
        </w:rPr>
      </w:pPr>
      <w:r w:rsidRPr="00AA6A15">
        <w:rPr>
          <w:rFonts w:ascii="Avenir Book" w:hAnsi="Avenir Book"/>
          <w:color w:val="000000" w:themeColor="text1"/>
        </w:rPr>
        <w:t xml:space="preserve">Another exploratory study examined differences in social play between children on the autism spectrum when engaged in music-based play compared to non-music play experiences </w:t>
      </w:r>
      <w:r w:rsidRPr="00AA6A15">
        <w:rPr>
          <w:rFonts w:ascii="Avenir Book" w:hAnsi="Avenir Book"/>
          <w:noProof/>
          <w:color w:val="000000" w:themeColor="text1"/>
        </w:rPr>
        <w:t>(Thompson, Shanahan, &amp; Gordon, 2019)</w:t>
      </w:r>
      <w:r w:rsidRPr="00AA6A15">
        <w:rPr>
          <w:rFonts w:ascii="Avenir Book" w:hAnsi="Avenir Book"/>
          <w:color w:val="000000" w:themeColor="text1"/>
        </w:rPr>
        <w:t xml:space="preserve">. Nine parent-child dyads participated in </w:t>
      </w:r>
      <w:r w:rsidR="00A4379B" w:rsidRPr="00AA6A15">
        <w:rPr>
          <w:rFonts w:ascii="Avenir Book" w:hAnsi="Avenir Book"/>
          <w:color w:val="000000" w:themeColor="text1"/>
        </w:rPr>
        <w:t>five</w:t>
      </w:r>
      <w:r w:rsidRPr="00AA6A15">
        <w:rPr>
          <w:rFonts w:ascii="Avenir Book" w:hAnsi="Avenir Book"/>
          <w:color w:val="000000" w:themeColor="text1"/>
        </w:rPr>
        <w:t xml:space="preserve"> play sessions consisting of two halves: musical-play experiences that were both structured and improvised; and building-block play experiences that were matched in style and form. The parents were blinded to the study aims and asked to describe their experience of social engagement with their child in structured interviews. All parents perceived that their child wanted to include them and interact with them more in music-based play experiences. In contrast, the building-block play experiences made many parents feel excluded. One mother described her son’s play with the building blocks as being more procedural compared to the way </w:t>
      </w:r>
      <w:r w:rsidR="00A4379B" w:rsidRPr="00AA6A15">
        <w:rPr>
          <w:rFonts w:ascii="Avenir Book" w:hAnsi="Avenir Book"/>
          <w:color w:val="000000" w:themeColor="text1"/>
        </w:rPr>
        <w:t xml:space="preserve">that </w:t>
      </w:r>
      <w:r w:rsidRPr="00AA6A15">
        <w:rPr>
          <w:rFonts w:ascii="Avenir Book" w:hAnsi="Avenir Book"/>
          <w:color w:val="000000" w:themeColor="text1"/>
        </w:rPr>
        <w:t>he engaged in music-based play, saying “</w:t>
      </w:r>
      <w:r w:rsidR="00A4379B" w:rsidRPr="00AA6A15">
        <w:rPr>
          <w:rFonts w:ascii="Avenir Book" w:hAnsi="Avenir Book"/>
          <w:color w:val="000000" w:themeColor="text1"/>
        </w:rPr>
        <w:t>H</w:t>
      </w:r>
      <w:r w:rsidRPr="00AA6A15">
        <w:rPr>
          <w:rFonts w:ascii="Avenir Book" w:hAnsi="Avenir Book"/>
          <w:color w:val="000000" w:themeColor="text1"/>
        </w:rPr>
        <w:t xml:space="preserve">e just wanted to put [the blocks] in the container how they’re meant to go. He didn’t want any help from myself or [the therapist], he wanted to do it himself and you could sort of see he got a bit frustrated when one of us tried to help him.” </w:t>
      </w:r>
      <w:r w:rsidRPr="00AA6A15">
        <w:rPr>
          <w:rFonts w:ascii="Avenir Book" w:hAnsi="Avenir Book"/>
          <w:noProof/>
          <w:color w:val="000000" w:themeColor="text1"/>
        </w:rPr>
        <w:t>(Thompson et al., 2019, p. 18)</w:t>
      </w:r>
      <w:r w:rsidRPr="00AA6A15">
        <w:rPr>
          <w:rFonts w:ascii="Avenir Book" w:hAnsi="Avenir Book"/>
          <w:color w:val="000000" w:themeColor="text1"/>
        </w:rPr>
        <w:t xml:space="preserve">. With the results overwhelmingly describing how music-based play supported the children’s social engagement with their parent, as well as their openness to new experiences and more frequent initiations of social interaction, the evidence for music therapy to contribute to relationship-focussed outcomes is promising.   </w:t>
      </w:r>
    </w:p>
    <w:p w14:paraId="12D0BE37" w14:textId="77777777" w:rsidR="00D15A70" w:rsidRPr="00AA6A15" w:rsidRDefault="00D15A70" w:rsidP="00AA6A15">
      <w:pPr>
        <w:ind w:firstLine="720"/>
        <w:rPr>
          <w:rFonts w:ascii="Avenir Book" w:hAnsi="Avenir Book"/>
          <w:color w:val="000000" w:themeColor="text1"/>
        </w:rPr>
      </w:pPr>
    </w:p>
    <w:p w14:paraId="4F6E6706" w14:textId="1363D1AC" w:rsidR="00957BA6" w:rsidRPr="00AA6A15" w:rsidRDefault="00957BA6" w:rsidP="00AA6A15">
      <w:pPr>
        <w:rPr>
          <w:rFonts w:ascii="Avenir Book" w:hAnsi="Avenir Book"/>
          <w:b/>
          <w:color w:val="000000" w:themeColor="text1"/>
        </w:rPr>
      </w:pPr>
      <w:r w:rsidRPr="00AA6A15">
        <w:rPr>
          <w:rFonts w:ascii="Avenir Book" w:hAnsi="Avenir Book"/>
          <w:b/>
          <w:color w:val="000000" w:themeColor="text1"/>
        </w:rPr>
        <w:t>Summary of key principles</w:t>
      </w:r>
    </w:p>
    <w:p w14:paraId="59733DE6" w14:textId="5EEC8A71" w:rsidR="00957BA6" w:rsidRPr="00AA6A15" w:rsidRDefault="00957BA6" w:rsidP="00AA6A15">
      <w:pPr>
        <w:rPr>
          <w:rFonts w:ascii="Avenir Book" w:hAnsi="Avenir Book"/>
          <w:color w:val="000000" w:themeColor="text1"/>
        </w:rPr>
      </w:pPr>
      <w:r w:rsidRPr="00AA6A15">
        <w:rPr>
          <w:rFonts w:ascii="Avenir Book" w:hAnsi="Avenir Book"/>
          <w:color w:val="000000" w:themeColor="text1"/>
        </w:rPr>
        <w:t xml:space="preserve">Our earliest means of connection and communication with others are based on fundamental musical elements such as </w:t>
      </w:r>
      <w:r w:rsidR="00BD5F72" w:rsidRPr="00AA6A15">
        <w:rPr>
          <w:rFonts w:ascii="Avenir Book" w:hAnsi="Avenir Book"/>
          <w:color w:val="000000" w:themeColor="text1"/>
        </w:rPr>
        <w:t>pitch</w:t>
      </w:r>
      <w:r w:rsidRPr="00AA6A15">
        <w:rPr>
          <w:rFonts w:ascii="Avenir Book" w:hAnsi="Avenir Book"/>
          <w:color w:val="000000" w:themeColor="text1"/>
        </w:rPr>
        <w:t xml:space="preserve">, timbre and </w:t>
      </w:r>
      <w:r w:rsidR="00BD5F72" w:rsidRPr="00AA6A15">
        <w:rPr>
          <w:rFonts w:ascii="Avenir Book" w:hAnsi="Avenir Book"/>
          <w:color w:val="000000" w:themeColor="text1"/>
        </w:rPr>
        <w:t>pulse</w:t>
      </w:r>
      <w:r w:rsidRPr="00AA6A15">
        <w:rPr>
          <w:rFonts w:ascii="Avenir Book" w:hAnsi="Avenir Book"/>
          <w:color w:val="000000" w:themeColor="text1"/>
        </w:rPr>
        <w:t xml:space="preserve">. Researchers investigating the benefits of music participation for young children on the autism spectrum and their families have based their studies on strong theoretical constructs explicating the role that music engagement plays in human development. All children have a right to engage in music, yet the discrepancies in access for children on the autism spectrum limit their opportunities to participate in music education and community music making. The dual perspectives presented in this chapter, from the disciplines of music education and music therapy, demonstrate that there </w:t>
      </w:r>
      <w:r w:rsidRPr="00AA6A15">
        <w:rPr>
          <w:rFonts w:ascii="Avenir Book" w:hAnsi="Avenir Book"/>
          <w:color w:val="000000" w:themeColor="text1"/>
        </w:rPr>
        <w:lastRenderedPageBreak/>
        <w:t xml:space="preserve">are benefits </w:t>
      </w:r>
      <w:r w:rsidR="00A4379B" w:rsidRPr="00AA6A15">
        <w:rPr>
          <w:rFonts w:ascii="Avenir Book" w:hAnsi="Avenir Book"/>
          <w:color w:val="000000" w:themeColor="text1"/>
        </w:rPr>
        <w:t xml:space="preserve">both </w:t>
      </w:r>
      <w:r w:rsidR="00A4379B" w:rsidRPr="00AA6A15">
        <w:rPr>
          <w:rFonts w:ascii="Avenir Book" w:hAnsi="Avenir Book"/>
          <w:i/>
          <w:iCs/>
          <w:color w:val="000000" w:themeColor="text1"/>
        </w:rPr>
        <w:t xml:space="preserve">in </w:t>
      </w:r>
      <w:r w:rsidR="00A4379B" w:rsidRPr="00AA6A15">
        <w:rPr>
          <w:rFonts w:ascii="Avenir Book" w:hAnsi="Avenir Book"/>
          <w:color w:val="000000" w:themeColor="text1"/>
        </w:rPr>
        <w:t xml:space="preserve">music and also </w:t>
      </w:r>
      <w:r w:rsidR="00A4379B" w:rsidRPr="00AA6A15">
        <w:rPr>
          <w:rFonts w:ascii="Avenir Book" w:hAnsi="Avenir Book"/>
          <w:i/>
          <w:iCs/>
          <w:color w:val="000000" w:themeColor="text1"/>
        </w:rPr>
        <w:t xml:space="preserve">through </w:t>
      </w:r>
      <w:r w:rsidR="00A4379B" w:rsidRPr="00AA6A15">
        <w:rPr>
          <w:rFonts w:ascii="Avenir Book" w:hAnsi="Avenir Book"/>
          <w:color w:val="000000" w:themeColor="text1"/>
        </w:rPr>
        <w:t xml:space="preserve">music </w:t>
      </w:r>
      <w:r w:rsidR="00BD5F72" w:rsidRPr="00AA6A15">
        <w:rPr>
          <w:rFonts w:ascii="Avenir Book" w:hAnsi="Avenir Book"/>
          <w:color w:val="000000" w:themeColor="text1"/>
        </w:rPr>
        <w:t>for</w:t>
      </w:r>
      <w:r w:rsidRPr="00AA6A15">
        <w:rPr>
          <w:rFonts w:ascii="Avenir Book" w:hAnsi="Avenir Book"/>
          <w:color w:val="000000" w:themeColor="text1"/>
        </w:rPr>
        <w:t xml:space="preserve"> other areas of development, such as social communication, language </w:t>
      </w:r>
      <w:r w:rsidR="00A4379B" w:rsidRPr="00AA6A15">
        <w:rPr>
          <w:rFonts w:ascii="Avenir Book" w:hAnsi="Avenir Book"/>
          <w:color w:val="000000" w:themeColor="text1"/>
        </w:rPr>
        <w:t xml:space="preserve">and </w:t>
      </w:r>
      <w:r w:rsidRPr="00AA6A15">
        <w:rPr>
          <w:rFonts w:ascii="Avenir Book" w:hAnsi="Avenir Book"/>
          <w:color w:val="000000" w:themeColor="text1"/>
        </w:rPr>
        <w:t xml:space="preserve">cognition. </w:t>
      </w:r>
    </w:p>
    <w:p w14:paraId="7BB70A2A" w14:textId="77777777" w:rsidR="00D15A70" w:rsidRPr="00AA6A15" w:rsidRDefault="00D15A70" w:rsidP="00AA6A15">
      <w:pPr>
        <w:rPr>
          <w:rFonts w:ascii="Avenir Book" w:hAnsi="Avenir Book"/>
          <w:b/>
          <w:color w:val="000000" w:themeColor="text1"/>
          <w:lang w:val="en-US"/>
        </w:rPr>
      </w:pPr>
    </w:p>
    <w:p w14:paraId="570F413F" w14:textId="6DFBD86B" w:rsidR="00957BA6" w:rsidRPr="00AA6A15" w:rsidRDefault="004F1F32" w:rsidP="00AA6A15">
      <w:pPr>
        <w:rPr>
          <w:rFonts w:ascii="Avenir Book" w:hAnsi="Avenir Book"/>
          <w:color w:val="000000" w:themeColor="text1"/>
          <w:lang w:val="en-US"/>
        </w:rPr>
      </w:pPr>
      <w:r w:rsidRPr="00AA6A15">
        <w:rPr>
          <w:rFonts w:ascii="Avenir Book" w:hAnsi="Avenir Book"/>
          <w:b/>
          <w:color w:val="000000" w:themeColor="text1"/>
          <w:lang w:val="en-US"/>
        </w:rPr>
        <w:t>Key readings</w:t>
      </w:r>
    </w:p>
    <w:p w14:paraId="7F46EDCB" w14:textId="77777777" w:rsidR="00A716C7" w:rsidRPr="00AA6A15" w:rsidRDefault="00A716C7" w:rsidP="00AA6A15">
      <w:pPr>
        <w:pStyle w:val="EndNoteBibliography"/>
        <w:ind w:left="709" w:hanging="720"/>
        <w:rPr>
          <w:rFonts w:ascii="Avenir Book" w:hAnsi="Avenir Book"/>
          <w:noProof/>
          <w:color w:val="000000" w:themeColor="text1"/>
          <w:lang w:val="en-AU"/>
        </w:rPr>
      </w:pPr>
      <w:r w:rsidRPr="00AA6A15">
        <w:rPr>
          <w:rFonts w:ascii="Avenir Book" w:hAnsi="Avenir Book"/>
          <w:noProof/>
          <w:color w:val="000000" w:themeColor="text1"/>
        </w:rPr>
        <w:t>Hargreaves, D. &amp; Lamont, A., (2017). </w:t>
      </w:r>
      <w:r w:rsidRPr="00AA6A15">
        <w:rPr>
          <w:rFonts w:ascii="Avenir Book" w:hAnsi="Avenir Book"/>
          <w:i/>
          <w:iCs/>
          <w:noProof/>
          <w:color w:val="000000" w:themeColor="text1"/>
          <w:lang w:val="en-AU"/>
        </w:rPr>
        <w:t>The psychology of musical development</w:t>
      </w:r>
      <w:r w:rsidRPr="00AA6A15">
        <w:rPr>
          <w:rFonts w:ascii="Avenir Book" w:hAnsi="Avenir Book"/>
          <w:noProof/>
          <w:color w:val="000000" w:themeColor="text1"/>
          <w:lang w:val="en-AU"/>
        </w:rPr>
        <w:t>. Cambridge: Cambridge University Press.</w:t>
      </w:r>
    </w:p>
    <w:p w14:paraId="5F1D71C4" w14:textId="77777777" w:rsidR="007222BB" w:rsidRPr="00AA6A15" w:rsidRDefault="007222BB" w:rsidP="00AA6A15">
      <w:pPr>
        <w:ind w:left="709" w:hanging="720"/>
        <w:rPr>
          <w:rFonts w:ascii="Avenir Book" w:hAnsi="Avenir Book"/>
          <w:color w:val="000000" w:themeColor="text1"/>
          <w:lang w:val="en-US"/>
        </w:rPr>
      </w:pPr>
      <w:r w:rsidRPr="00AA6A15">
        <w:rPr>
          <w:rFonts w:ascii="Avenir Book" w:hAnsi="Avenir Book"/>
          <w:color w:val="000000" w:themeColor="text1"/>
          <w:lang w:val="en-US"/>
        </w:rPr>
        <w:t xml:space="preserve">Jacobson, S. L., &amp; Thompson, G. (Eds.). (2016). </w:t>
      </w:r>
      <w:r w:rsidRPr="00AA6A15">
        <w:rPr>
          <w:rFonts w:ascii="Avenir Book" w:hAnsi="Avenir Book"/>
          <w:i/>
          <w:iCs/>
          <w:color w:val="000000" w:themeColor="text1"/>
          <w:lang w:val="en-US"/>
        </w:rPr>
        <w:t>Music Therapy with Families: Therapeutic Approaches and Theoretical Perspectives</w:t>
      </w:r>
      <w:r w:rsidRPr="00AA6A15">
        <w:rPr>
          <w:rFonts w:ascii="Avenir Book" w:hAnsi="Avenir Book"/>
          <w:color w:val="000000" w:themeColor="text1"/>
          <w:lang w:val="en-US"/>
        </w:rPr>
        <w:t>. London: Jessica Kingsley.</w:t>
      </w:r>
    </w:p>
    <w:p w14:paraId="07A25123" w14:textId="77777777" w:rsidR="007222BB" w:rsidRPr="00AA6A15" w:rsidRDefault="007222BB" w:rsidP="00AA6A15">
      <w:pPr>
        <w:ind w:left="709" w:hanging="720"/>
        <w:rPr>
          <w:rFonts w:ascii="Avenir Book" w:hAnsi="Avenir Book"/>
          <w:color w:val="000000" w:themeColor="text1"/>
        </w:rPr>
      </w:pPr>
      <w:r w:rsidRPr="00AA6A15">
        <w:rPr>
          <w:rFonts w:ascii="Avenir Book" w:hAnsi="Avenir Book"/>
          <w:color w:val="000000" w:themeColor="text1"/>
        </w:rPr>
        <w:t xml:space="preserve">Ockelford, A. (2017). </w:t>
      </w:r>
      <w:r w:rsidRPr="00AA6A15">
        <w:rPr>
          <w:rFonts w:ascii="Avenir Book" w:hAnsi="Avenir Book"/>
          <w:i/>
          <w:iCs/>
          <w:color w:val="000000" w:themeColor="text1"/>
        </w:rPr>
        <w:t>Comparing notes: How we make sense of music.</w:t>
      </w:r>
      <w:r w:rsidRPr="00AA6A15">
        <w:rPr>
          <w:rFonts w:ascii="Avenir Book" w:hAnsi="Avenir Book"/>
          <w:color w:val="000000" w:themeColor="text1"/>
        </w:rPr>
        <w:t xml:space="preserve"> London: Profile Books.</w:t>
      </w:r>
    </w:p>
    <w:p w14:paraId="790F5286" w14:textId="77777777" w:rsidR="00A716C7" w:rsidRPr="00AA6A15" w:rsidRDefault="00A716C7" w:rsidP="00AA6A15">
      <w:pPr>
        <w:pStyle w:val="EndNoteBibliography"/>
        <w:ind w:left="709" w:hanging="720"/>
        <w:rPr>
          <w:rFonts w:ascii="Avenir Book" w:hAnsi="Avenir Book"/>
          <w:noProof/>
          <w:color w:val="000000" w:themeColor="text1"/>
        </w:rPr>
      </w:pPr>
      <w:r w:rsidRPr="00AA6A15">
        <w:rPr>
          <w:rFonts w:ascii="Avenir Book" w:hAnsi="Avenir Book"/>
          <w:noProof/>
          <w:color w:val="000000" w:themeColor="text1"/>
        </w:rPr>
        <w:t xml:space="preserve">Silberman, S. (2015). </w:t>
      </w:r>
      <w:r w:rsidRPr="00AA6A15">
        <w:rPr>
          <w:rFonts w:ascii="Avenir Book" w:hAnsi="Avenir Book"/>
          <w:i/>
          <w:noProof/>
          <w:color w:val="000000" w:themeColor="text1"/>
        </w:rPr>
        <w:t>Neurotribes: The legacy of autism and the future of neurodiversity</w:t>
      </w:r>
      <w:r w:rsidRPr="00AA6A15">
        <w:rPr>
          <w:rFonts w:ascii="Avenir Book" w:hAnsi="Avenir Book"/>
          <w:noProof/>
          <w:color w:val="000000" w:themeColor="text1"/>
        </w:rPr>
        <w:t>. New York, USA: Penguin.</w:t>
      </w:r>
    </w:p>
    <w:p w14:paraId="5BDDE254" w14:textId="77777777" w:rsidR="00A716C7" w:rsidRPr="00AA6A15" w:rsidRDefault="00A716C7" w:rsidP="00AA6A15">
      <w:pPr>
        <w:pStyle w:val="EndNoteBibliography"/>
        <w:ind w:left="709" w:hanging="720"/>
        <w:rPr>
          <w:rFonts w:ascii="Avenir Book" w:hAnsi="Avenir Book"/>
          <w:noProof/>
          <w:color w:val="000000" w:themeColor="text1"/>
        </w:rPr>
      </w:pPr>
      <w:r w:rsidRPr="00AA6A15">
        <w:rPr>
          <w:rFonts w:ascii="Avenir Book" w:hAnsi="Avenir Book"/>
          <w:noProof/>
          <w:color w:val="000000" w:themeColor="text1"/>
        </w:rPr>
        <w:t xml:space="preserve">Singer, J. (2016). </w:t>
      </w:r>
      <w:r w:rsidRPr="00AA6A15">
        <w:rPr>
          <w:rFonts w:ascii="Avenir Book" w:hAnsi="Avenir Book"/>
          <w:i/>
          <w:noProof/>
          <w:color w:val="000000" w:themeColor="text1"/>
        </w:rPr>
        <w:t>NeuroDiversity: The birth of an idea</w:t>
      </w:r>
      <w:r w:rsidRPr="00AA6A15">
        <w:rPr>
          <w:rFonts w:ascii="Avenir Book" w:hAnsi="Avenir Book"/>
          <w:noProof/>
          <w:color w:val="000000" w:themeColor="text1"/>
        </w:rPr>
        <w:t>. Sydney NSW: Amazon Digital Services.</w:t>
      </w:r>
    </w:p>
    <w:p w14:paraId="6A408FE6" w14:textId="77777777" w:rsidR="00957BA6" w:rsidRPr="00AA6A15" w:rsidRDefault="00957BA6" w:rsidP="00AA6A15">
      <w:pPr>
        <w:rPr>
          <w:rFonts w:ascii="Avenir Book" w:hAnsi="Avenir Book"/>
          <w:color w:val="000000" w:themeColor="text1"/>
          <w:lang w:val="en-US"/>
        </w:rPr>
      </w:pPr>
    </w:p>
    <w:p w14:paraId="49DD4D29" w14:textId="77777777" w:rsidR="00957BA6" w:rsidRPr="00AA6A15" w:rsidRDefault="00957BA6" w:rsidP="00AA6A15">
      <w:pPr>
        <w:rPr>
          <w:rFonts w:ascii="Avenir Book" w:hAnsi="Avenir Book"/>
          <w:b/>
          <w:color w:val="000000" w:themeColor="text1"/>
          <w:lang w:val="en-US"/>
        </w:rPr>
      </w:pPr>
      <w:r w:rsidRPr="00AA6A15">
        <w:rPr>
          <w:rFonts w:ascii="Avenir Book" w:hAnsi="Avenir Book"/>
          <w:b/>
          <w:color w:val="000000" w:themeColor="text1"/>
          <w:lang w:val="en-US"/>
        </w:rPr>
        <w:t xml:space="preserve">Websites and other resources </w:t>
      </w:r>
    </w:p>
    <w:p w14:paraId="49E5F93B" w14:textId="77777777" w:rsidR="00957BA6" w:rsidRPr="00AA6A15" w:rsidRDefault="00957BA6" w:rsidP="00AA6A15">
      <w:pPr>
        <w:rPr>
          <w:rStyle w:val="Hyperlink"/>
          <w:rFonts w:ascii="Avenir Book" w:hAnsi="Avenir Book"/>
          <w:color w:val="000000" w:themeColor="text1"/>
        </w:rPr>
      </w:pPr>
      <w:r w:rsidRPr="00AA6A15">
        <w:rPr>
          <w:rFonts w:ascii="Avenir Book" w:hAnsi="Avenir Book"/>
          <w:color w:val="000000" w:themeColor="text1"/>
        </w:rPr>
        <w:t xml:space="preserve">Sounds of Intent Framework: </w:t>
      </w:r>
      <w:hyperlink r:id="rId10" w:history="1">
        <w:r w:rsidRPr="00AA6A15">
          <w:rPr>
            <w:rStyle w:val="Hyperlink"/>
            <w:rFonts w:ascii="Avenir Book" w:hAnsi="Avenir Book"/>
            <w:color w:val="000000" w:themeColor="text1"/>
          </w:rPr>
          <w:t>http://soundsofintent.org/</w:t>
        </w:r>
      </w:hyperlink>
    </w:p>
    <w:p w14:paraId="16973663" w14:textId="77777777" w:rsidR="00957BA6" w:rsidRPr="00AA6A15" w:rsidRDefault="00957BA6" w:rsidP="00AA6A15">
      <w:pPr>
        <w:rPr>
          <w:rFonts w:ascii="Avenir Book" w:hAnsi="Avenir Book"/>
          <w:color w:val="000000" w:themeColor="text1"/>
        </w:rPr>
      </w:pPr>
      <w:r w:rsidRPr="00AA6A15">
        <w:rPr>
          <w:rFonts w:ascii="Avenir Book" w:hAnsi="Avenir Book"/>
          <w:color w:val="000000" w:themeColor="text1"/>
        </w:rPr>
        <w:t xml:space="preserve">The Music in Everyday Life (MEL) assessment: </w:t>
      </w:r>
      <w:hyperlink r:id="rId11" w:history="1">
        <w:r w:rsidRPr="00AA6A15">
          <w:rPr>
            <w:rStyle w:val="Hyperlink"/>
            <w:rFonts w:ascii="Avenir Book" w:hAnsi="Avenir Book"/>
            <w:color w:val="000000" w:themeColor="text1"/>
          </w:rPr>
          <w:t>https://mel-assessment.com/</w:t>
        </w:r>
      </w:hyperlink>
    </w:p>
    <w:p w14:paraId="420E214C" w14:textId="77777777" w:rsidR="00957BA6" w:rsidRPr="00AA6A15" w:rsidRDefault="00957BA6" w:rsidP="00AA6A15">
      <w:pPr>
        <w:rPr>
          <w:rFonts w:ascii="Avenir Book" w:hAnsi="Avenir Book"/>
          <w:color w:val="000000" w:themeColor="text1"/>
        </w:rPr>
      </w:pPr>
      <w:r w:rsidRPr="00AA6A15">
        <w:rPr>
          <w:rFonts w:ascii="Avenir Book" w:hAnsi="Avenir Book"/>
          <w:color w:val="000000" w:themeColor="text1"/>
        </w:rPr>
        <w:t xml:space="preserve">The Australian Music Therapy Association: </w:t>
      </w:r>
      <w:hyperlink r:id="rId12" w:history="1">
        <w:r w:rsidRPr="00AA6A15">
          <w:rPr>
            <w:rStyle w:val="Hyperlink"/>
            <w:rFonts w:ascii="Avenir Book" w:hAnsi="Avenir Book"/>
            <w:color w:val="000000" w:themeColor="text1"/>
          </w:rPr>
          <w:t>https://www.austmta.org.au/</w:t>
        </w:r>
      </w:hyperlink>
    </w:p>
    <w:p w14:paraId="33203654" w14:textId="77777777" w:rsidR="00957BA6" w:rsidRPr="00AA6A15" w:rsidRDefault="00957BA6" w:rsidP="00AA6A15">
      <w:pPr>
        <w:rPr>
          <w:rFonts w:ascii="Avenir Book" w:hAnsi="Avenir Book"/>
          <w:color w:val="000000" w:themeColor="text1"/>
        </w:rPr>
      </w:pPr>
      <w:r w:rsidRPr="00AA6A15">
        <w:rPr>
          <w:rFonts w:ascii="Avenir Book" w:hAnsi="Avenir Book"/>
          <w:color w:val="000000" w:themeColor="text1"/>
        </w:rPr>
        <w:t xml:space="preserve">The British Association for Music Therapy: </w:t>
      </w:r>
      <w:hyperlink r:id="rId13" w:history="1">
        <w:r w:rsidRPr="00AA6A15">
          <w:rPr>
            <w:rStyle w:val="Hyperlink"/>
            <w:rFonts w:ascii="Avenir Book" w:hAnsi="Avenir Book"/>
            <w:color w:val="000000" w:themeColor="text1"/>
          </w:rPr>
          <w:t>https://www.bamt.org/</w:t>
        </w:r>
      </w:hyperlink>
    </w:p>
    <w:p w14:paraId="75D1068F" w14:textId="77777777" w:rsidR="00957BA6" w:rsidRPr="00AA6A15" w:rsidRDefault="00957BA6" w:rsidP="00AA6A15">
      <w:pPr>
        <w:rPr>
          <w:rFonts w:ascii="Avenir Book" w:hAnsi="Avenir Book"/>
          <w:color w:val="000000" w:themeColor="text1"/>
        </w:rPr>
      </w:pPr>
      <w:r w:rsidRPr="00AA6A15">
        <w:rPr>
          <w:rFonts w:ascii="Avenir Book" w:hAnsi="Avenir Book"/>
          <w:color w:val="000000" w:themeColor="text1"/>
        </w:rPr>
        <w:t xml:space="preserve">The World Federation of Music Therapy: </w:t>
      </w:r>
      <w:hyperlink r:id="rId14" w:history="1">
        <w:r w:rsidRPr="00AA6A15">
          <w:rPr>
            <w:rStyle w:val="Hyperlink"/>
            <w:rFonts w:ascii="Avenir Book" w:hAnsi="Avenir Book"/>
            <w:color w:val="000000" w:themeColor="text1"/>
          </w:rPr>
          <w:t>https://www.wfmt.info/</w:t>
        </w:r>
      </w:hyperlink>
    </w:p>
    <w:p w14:paraId="6EF5982E" w14:textId="77777777" w:rsidR="00A716C7" w:rsidRPr="00AA6A15" w:rsidRDefault="00A716C7" w:rsidP="00AA6A15">
      <w:pPr>
        <w:rPr>
          <w:rFonts w:ascii="Avenir Book" w:hAnsi="Avenir Book"/>
          <w:b/>
          <w:color w:val="000000" w:themeColor="text1"/>
          <w:lang w:val="en-US"/>
        </w:rPr>
      </w:pPr>
    </w:p>
    <w:p w14:paraId="5EDBFCD8" w14:textId="02F3ACD1" w:rsidR="00957BA6" w:rsidRPr="00AA6A15" w:rsidRDefault="004F1F32" w:rsidP="00AA6A15">
      <w:pPr>
        <w:rPr>
          <w:rFonts w:ascii="Avenir Book" w:hAnsi="Avenir Book"/>
          <w:b/>
          <w:color w:val="000000" w:themeColor="text1"/>
          <w:lang w:val="en-US"/>
        </w:rPr>
      </w:pPr>
      <w:r w:rsidRPr="00AA6A15">
        <w:rPr>
          <w:rFonts w:ascii="Avenir Book" w:hAnsi="Avenir Book"/>
          <w:b/>
          <w:color w:val="000000" w:themeColor="text1"/>
          <w:lang w:val="en-US"/>
        </w:rPr>
        <w:t>R</w:t>
      </w:r>
      <w:r w:rsidR="00957BA6" w:rsidRPr="00AA6A15">
        <w:rPr>
          <w:rFonts w:ascii="Avenir Book" w:hAnsi="Avenir Book"/>
          <w:b/>
          <w:color w:val="000000" w:themeColor="text1"/>
          <w:lang w:val="en-US"/>
        </w:rPr>
        <w:t xml:space="preserve">eferences </w:t>
      </w:r>
    </w:p>
    <w:p w14:paraId="387FC61B" w14:textId="77777777" w:rsidR="00957BA6" w:rsidRPr="00AA6A15" w:rsidRDefault="00957BA6" w:rsidP="00AA6A15">
      <w:pPr>
        <w:pStyle w:val="EndNoteBibliography"/>
        <w:ind w:left="709" w:hanging="720"/>
        <w:rPr>
          <w:rFonts w:ascii="Avenir Book" w:hAnsi="Avenir Book"/>
          <w:noProof/>
          <w:color w:val="000000" w:themeColor="text1"/>
        </w:rPr>
      </w:pPr>
      <w:r w:rsidRPr="00AA6A15">
        <w:rPr>
          <w:rFonts w:ascii="Avenir Book" w:hAnsi="Avenir Book"/>
          <w:noProof/>
          <w:color w:val="000000" w:themeColor="text1"/>
        </w:rPr>
        <w:t xml:space="preserve">Ainsworth, M. D. S., &amp; Bell, S. M. (1970). Attachment, exploration, and separation: Illustrated by the behavior of one-year-olds in a strange situation. </w:t>
      </w:r>
      <w:r w:rsidRPr="00AA6A15">
        <w:rPr>
          <w:rFonts w:ascii="Avenir Book" w:hAnsi="Avenir Book"/>
          <w:i/>
          <w:noProof/>
          <w:color w:val="000000" w:themeColor="text1"/>
        </w:rPr>
        <w:t>Child Development, 41</w:t>
      </w:r>
      <w:r w:rsidRPr="00AA6A15">
        <w:rPr>
          <w:rFonts w:ascii="Avenir Book" w:hAnsi="Avenir Book"/>
          <w:noProof/>
          <w:color w:val="000000" w:themeColor="text1"/>
        </w:rPr>
        <w:t xml:space="preserve">(1), 49-67. </w:t>
      </w:r>
    </w:p>
    <w:p w14:paraId="18DFD945" w14:textId="77777777" w:rsidR="00957BA6" w:rsidRPr="00AA6A15" w:rsidRDefault="00957BA6" w:rsidP="00AA6A15">
      <w:pPr>
        <w:pStyle w:val="EndNoteBibliography"/>
        <w:ind w:left="709" w:hanging="720"/>
        <w:rPr>
          <w:rFonts w:ascii="Avenir Book" w:hAnsi="Avenir Book"/>
          <w:noProof/>
          <w:color w:val="000000" w:themeColor="text1"/>
        </w:rPr>
      </w:pPr>
      <w:r w:rsidRPr="00AA6A15">
        <w:rPr>
          <w:rFonts w:ascii="Avenir Book" w:hAnsi="Avenir Book"/>
          <w:noProof/>
          <w:color w:val="000000" w:themeColor="text1"/>
        </w:rPr>
        <w:t xml:space="preserve">Allgood, N. (2005). Parents' perceptions of family-based group music therapy for children with autism spectrum disorders. </w:t>
      </w:r>
      <w:r w:rsidRPr="00AA6A15">
        <w:rPr>
          <w:rFonts w:ascii="Avenir Book" w:hAnsi="Avenir Book"/>
          <w:i/>
          <w:noProof/>
          <w:color w:val="000000" w:themeColor="text1"/>
        </w:rPr>
        <w:t>Music Therapy Perspectives, 23</w:t>
      </w:r>
      <w:r w:rsidRPr="00AA6A15">
        <w:rPr>
          <w:rFonts w:ascii="Avenir Book" w:hAnsi="Avenir Book"/>
          <w:noProof/>
          <w:color w:val="000000" w:themeColor="text1"/>
        </w:rPr>
        <w:t xml:space="preserve">, 92-99. </w:t>
      </w:r>
    </w:p>
    <w:p w14:paraId="5E9EEF47" w14:textId="77777777" w:rsidR="00957BA6" w:rsidRPr="00AA6A15" w:rsidRDefault="00957BA6" w:rsidP="00AA6A15">
      <w:pPr>
        <w:pStyle w:val="EndNoteBibliography"/>
        <w:ind w:left="709" w:hanging="720"/>
        <w:rPr>
          <w:rFonts w:ascii="Avenir Book" w:hAnsi="Avenir Book"/>
          <w:noProof/>
          <w:color w:val="000000" w:themeColor="text1"/>
        </w:rPr>
      </w:pPr>
      <w:r w:rsidRPr="00AA6A15">
        <w:rPr>
          <w:rFonts w:ascii="Avenir Book" w:hAnsi="Avenir Book"/>
          <w:noProof/>
          <w:color w:val="000000" w:themeColor="text1"/>
        </w:rPr>
        <w:t xml:space="preserve">Alvin, J. (1978). </w:t>
      </w:r>
      <w:r w:rsidRPr="00AA6A15">
        <w:rPr>
          <w:rFonts w:ascii="Avenir Book" w:hAnsi="Avenir Book"/>
          <w:i/>
          <w:noProof/>
          <w:color w:val="000000" w:themeColor="text1"/>
        </w:rPr>
        <w:t>Music Therapy for the Autistic Child</w:t>
      </w:r>
      <w:r w:rsidRPr="00AA6A15">
        <w:rPr>
          <w:rFonts w:ascii="Avenir Book" w:hAnsi="Avenir Book"/>
          <w:noProof/>
          <w:color w:val="000000" w:themeColor="text1"/>
        </w:rPr>
        <w:t>. London: Oxford University Press.</w:t>
      </w:r>
    </w:p>
    <w:p w14:paraId="124E4E03" w14:textId="77777777" w:rsidR="00957BA6" w:rsidRPr="00AA6A15" w:rsidRDefault="00957BA6" w:rsidP="00AA6A15">
      <w:pPr>
        <w:pStyle w:val="EndNoteBibliography"/>
        <w:ind w:left="709" w:hanging="720"/>
        <w:rPr>
          <w:rFonts w:ascii="Avenir Book" w:hAnsi="Avenir Book"/>
          <w:noProof/>
          <w:color w:val="000000" w:themeColor="text1"/>
        </w:rPr>
      </w:pPr>
      <w:r w:rsidRPr="00AA6A15">
        <w:rPr>
          <w:rFonts w:ascii="Avenir Book" w:hAnsi="Avenir Book"/>
          <w:noProof/>
          <w:color w:val="000000" w:themeColor="text1"/>
        </w:rPr>
        <w:t xml:space="preserve">American Psychiatric Association. (2013). </w:t>
      </w:r>
      <w:r w:rsidRPr="00AA6A15">
        <w:rPr>
          <w:rFonts w:ascii="Avenir Book" w:hAnsi="Avenir Book"/>
          <w:i/>
          <w:noProof/>
          <w:color w:val="000000" w:themeColor="text1"/>
        </w:rPr>
        <w:t>Diagnostic and Statistical Manual of Mental Disorders - DSM-5</w:t>
      </w:r>
      <w:r w:rsidRPr="00AA6A15">
        <w:rPr>
          <w:rFonts w:ascii="Avenir Book" w:hAnsi="Avenir Book"/>
          <w:noProof/>
          <w:color w:val="000000" w:themeColor="text1"/>
        </w:rPr>
        <w:t xml:space="preserve"> (5th ed.). Washington DC: American Psychiatric Publishing.</w:t>
      </w:r>
    </w:p>
    <w:p w14:paraId="61138D0C" w14:textId="77777777" w:rsidR="00957BA6" w:rsidRPr="00AA6A15" w:rsidRDefault="00957BA6" w:rsidP="00AA6A15">
      <w:pPr>
        <w:pStyle w:val="EndNoteBibliography"/>
        <w:ind w:left="709" w:hanging="720"/>
        <w:rPr>
          <w:rFonts w:ascii="Avenir Book" w:hAnsi="Avenir Book"/>
          <w:noProof/>
          <w:color w:val="000000" w:themeColor="text1"/>
        </w:rPr>
      </w:pPr>
      <w:r w:rsidRPr="00AA6A15">
        <w:rPr>
          <w:rFonts w:ascii="Avenir Book" w:hAnsi="Avenir Book"/>
          <w:noProof/>
          <w:color w:val="000000" w:themeColor="text1"/>
        </w:rPr>
        <w:t xml:space="preserve">Ammaniti, M., &amp; Ferrari, P. (2013). Vitality affects in Daniel Stern's thinking - A psychological and neurobiological perspective. </w:t>
      </w:r>
      <w:r w:rsidRPr="00AA6A15">
        <w:rPr>
          <w:rFonts w:ascii="Avenir Book" w:hAnsi="Avenir Book"/>
          <w:i/>
          <w:noProof/>
          <w:color w:val="000000" w:themeColor="text1"/>
        </w:rPr>
        <w:t>Infant Mental Health Journal, 34</w:t>
      </w:r>
      <w:r w:rsidRPr="00AA6A15">
        <w:rPr>
          <w:rFonts w:ascii="Avenir Book" w:hAnsi="Avenir Book"/>
          <w:noProof/>
          <w:color w:val="000000" w:themeColor="text1"/>
        </w:rPr>
        <w:t>(5), 367-375. Retrieved from https://www.ncbi.nlm.nih.gov/pmc/articles/PMC4278751/ doi:10.1002/imhj.21405</w:t>
      </w:r>
    </w:p>
    <w:p w14:paraId="4616FBE5" w14:textId="77777777" w:rsidR="00957BA6" w:rsidRPr="00AA6A15" w:rsidRDefault="00957BA6" w:rsidP="00AA6A15">
      <w:pPr>
        <w:pStyle w:val="EndNoteBibliography"/>
        <w:ind w:left="709" w:hanging="720"/>
        <w:rPr>
          <w:rFonts w:ascii="Avenir Book" w:hAnsi="Avenir Book"/>
          <w:noProof/>
          <w:color w:val="000000" w:themeColor="text1"/>
        </w:rPr>
      </w:pPr>
      <w:r w:rsidRPr="00AA6A15">
        <w:rPr>
          <w:rFonts w:ascii="Avenir Book" w:hAnsi="Avenir Book"/>
          <w:noProof/>
          <w:color w:val="000000" w:themeColor="text1"/>
        </w:rPr>
        <w:t xml:space="preserve">Ansdell, G. (1995). </w:t>
      </w:r>
      <w:r w:rsidRPr="00AA6A15">
        <w:rPr>
          <w:rFonts w:ascii="Avenir Book" w:hAnsi="Avenir Book"/>
          <w:i/>
          <w:noProof/>
          <w:color w:val="000000" w:themeColor="text1"/>
        </w:rPr>
        <w:t>Music for Life: Aspects of Creative Music Therapy with Adult Clients</w:t>
      </w:r>
      <w:r w:rsidRPr="00AA6A15">
        <w:rPr>
          <w:rFonts w:ascii="Avenir Book" w:hAnsi="Avenir Book"/>
          <w:noProof/>
          <w:color w:val="000000" w:themeColor="text1"/>
        </w:rPr>
        <w:t>. London: Jessica Kingsley Publishers.</w:t>
      </w:r>
    </w:p>
    <w:p w14:paraId="7ACA67AA" w14:textId="77777777" w:rsidR="00957BA6" w:rsidRPr="00AA6A15" w:rsidRDefault="00957BA6" w:rsidP="00AA6A15">
      <w:pPr>
        <w:pStyle w:val="EndNoteBibliography"/>
        <w:ind w:left="709" w:hanging="720"/>
        <w:rPr>
          <w:rFonts w:ascii="Avenir Book" w:hAnsi="Avenir Book"/>
          <w:noProof/>
          <w:color w:val="000000" w:themeColor="text1"/>
        </w:rPr>
      </w:pPr>
      <w:r w:rsidRPr="00AA6A15">
        <w:rPr>
          <w:rFonts w:ascii="Avenir Book" w:hAnsi="Avenir Book"/>
          <w:noProof/>
          <w:color w:val="000000" w:themeColor="text1"/>
        </w:rPr>
        <w:lastRenderedPageBreak/>
        <w:t xml:space="preserve">Bieleninik, Ł., Posserud, M.-B., Geretsegger, M., Thompson, G., Elefant, C., &amp; Gold, C. (2017). Tracing the temporal stability of autism spectrum diagnosis and severity as measured by the Autism Diagnostic Observation Schedule: A systematic review and meta-analysis. </w:t>
      </w:r>
      <w:r w:rsidRPr="00AA6A15">
        <w:rPr>
          <w:rFonts w:ascii="Avenir Book" w:hAnsi="Avenir Book"/>
          <w:i/>
          <w:noProof/>
          <w:color w:val="000000" w:themeColor="text1"/>
        </w:rPr>
        <w:t>PloS one, 12</w:t>
      </w:r>
      <w:r w:rsidRPr="00AA6A15">
        <w:rPr>
          <w:rFonts w:ascii="Avenir Book" w:hAnsi="Avenir Book"/>
          <w:noProof/>
          <w:color w:val="000000" w:themeColor="text1"/>
        </w:rPr>
        <w:t xml:space="preserve">(9). </w:t>
      </w:r>
    </w:p>
    <w:p w14:paraId="41F7DF0A" w14:textId="77777777" w:rsidR="00957BA6" w:rsidRPr="00AA6A15" w:rsidRDefault="00957BA6" w:rsidP="00AA6A15">
      <w:pPr>
        <w:pStyle w:val="EndNoteBibliography"/>
        <w:ind w:left="709" w:hanging="720"/>
        <w:rPr>
          <w:rFonts w:ascii="Avenir Book" w:hAnsi="Avenir Book"/>
          <w:noProof/>
          <w:color w:val="000000" w:themeColor="text1"/>
        </w:rPr>
      </w:pPr>
      <w:r w:rsidRPr="00AA6A15">
        <w:rPr>
          <w:rFonts w:ascii="Avenir Book" w:hAnsi="Avenir Book"/>
          <w:noProof/>
          <w:color w:val="000000" w:themeColor="text1"/>
        </w:rPr>
        <w:t xml:space="preserve">Bowlby, J. (1969). </w:t>
      </w:r>
      <w:r w:rsidRPr="00AA6A15">
        <w:rPr>
          <w:rFonts w:ascii="Avenir Book" w:hAnsi="Avenir Book"/>
          <w:i/>
          <w:noProof/>
          <w:color w:val="000000" w:themeColor="text1"/>
        </w:rPr>
        <w:t>Attachment and Loss</w:t>
      </w:r>
      <w:r w:rsidRPr="00AA6A15">
        <w:rPr>
          <w:rFonts w:ascii="Avenir Book" w:hAnsi="Avenir Book"/>
          <w:noProof/>
          <w:color w:val="000000" w:themeColor="text1"/>
        </w:rPr>
        <w:t xml:space="preserve"> (Vol. 1: Attachment). New York: Basic Books.</w:t>
      </w:r>
    </w:p>
    <w:p w14:paraId="5D346D41" w14:textId="77777777" w:rsidR="00957BA6" w:rsidRPr="00AA6A15" w:rsidRDefault="00957BA6" w:rsidP="00AA6A15">
      <w:pPr>
        <w:pStyle w:val="EndNoteBibliography"/>
        <w:ind w:left="709" w:hanging="720"/>
        <w:rPr>
          <w:rFonts w:ascii="Avenir Book" w:hAnsi="Avenir Book"/>
          <w:noProof/>
          <w:color w:val="000000" w:themeColor="text1"/>
        </w:rPr>
      </w:pPr>
      <w:r w:rsidRPr="00AA6A15">
        <w:rPr>
          <w:rFonts w:ascii="Avenir Book" w:hAnsi="Avenir Book"/>
          <w:noProof/>
          <w:color w:val="000000" w:themeColor="text1"/>
        </w:rPr>
        <w:t xml:space="preserve">Carpente, J. A. (2017). Investigating the effectiveness of a Developmental, Individual Difference, Relationship-Based (DIR) improvisational music therapy program on social communication for children with autism spectrum disorder. </w:t>
      </w:r>
      <w:r w:rsidRPr="00AA6A15">
        <w:rPr>
          <w:rFonts w:ascii="Avenir Book" w:hAnsi="Avenir Book"/>
          <w:i/>
          <w:noProof/>
          <w:color w:val="000000" w:themeColor="text1"/>
        </w:rPr>
        <w:t>Music Therapy Perspectives, 35</w:t>
      </w:r>
      <w:r w:rsidRPr="00AA6A15">
        <w:rPr>
          <w:rFonts w:ascii="Avenir Book" w:hAnsi="Avenir Book"/>
          <w:noProof/>
          <w:color w:val="000000" w:themeColor="text1"/>
        </w:rPr>
        <w:t>(2), 160-174. doi:10.1093/mtp/miw013</w:t>
      </w:r>
    </w:p>
    <w:p w14:paraId="3F5042A9" w14:textId="77777777" w:rsidR="00957BA6" w:rsidRPr="00AA6A15" w:rsidRDefault="00957BA6" w:rsidP="00AA6A15">
      <w:pPr>
        <w:pStyle w:val="EndNoteBibliography"/>
        <w:ind w:left="709" w:hanging="720"/>
        <w:rPr>
          <w:rFonts w:ascii="Avenir Book" w:hAnsi="Avenir Book"/>
          <w:noProof/>
          <w:color w:val="000000" w:themeColor="text1"/>
        </w:rPr>
      </w:pPr>
      <w:r w:rsidRPr="00AA6A15">
        <w:rPr>
          <w:rFonts w:ascii="Avenir Book" w:hAnsi="Avenir Book"/>
          <w:noProof/>
          <w:color w:val="000000" w:themeColor="text1"/>
        </w:rPr>
        <w:t xml:space="preserve">Carpenter, M., Pennington, B. F., &amp; Rogers, S. (2002). Interrelations among social-cognitive skills in young children with autism. </w:t>
      </w:r>
      <w:r w:rsidRPr="00AA6A15">
        <w:rPr>
          <w:rFonts w:ascii="Avenir Book" w:hAnsi="Avenir Book"/>
          <w:i/>
          <w:noProof/>
          <w:color w:val="000000" w:themeColor="text1"/>
        </w:rPr>
        <w:t>Journal of Autism &amp; Developmental Disorders, 32</w:t>
      </w:r>
      <w:r w:rsidRPr="00AA6A15">
        <w:rPr>
          <w:rFonts w:ascii="Avenir Book" w:hAnsi="Avenir Book"/>
          <w:noProof/>
          <w:color w:val="000000" w:themeColor="text1"/>
        </w:rPr>
        <w:t xml:space="preserve">(2), 91-106. </w:t>
      </w:r>
    </w:p>
    <w:p w14:paraId="051A2464" w14:textId="77777777" w:rsidR="00957BA6" w:rsidRPr="00AA6A15" w:rsidRDefault="00957BA6" w:rsidP="00AA6A15">
      <w:pPr>
        <w:pStyle w:val="EndNoteBibliography"/>
        <w:ind w:left="709" w:hanging="720"/>
        <w:rPr>
          <w:rFonts w:ascii="Avenir Book" w:hAnsi="Avenir Book"/>
          <w:noProof/>
          <w:color w:val="000000" w:themeColor="text1"/>
        </w:rPr>
      </w:pPr>
      <w:r w:rsidRPr="00AA6A15">
        <w:rPr>
          <w:rFonts w:ascii="Avenir Book" w:hAnsi="Avenir Book"/>
          <w:noProof/>
          <w:color w:val="000000" w:themeColor="text1"/>
        </w:rPr>
        <w:t xml:space="preserve">Chevallier, C., Kohls, G., Troiani, V., Brodkin, E. S., &amp; Schultz, R. T. (2012). The social motivation theory of autism. </w:t>
      </w:r>
      <w:r w:rsidRPr="00AA6A15">
        <w:rPr>
          <w:rFonts w:ascii="Avenir Book" w:hAnsi="Avenir Book"/>
          <w:i/>
          <w:noProof/>
          <w:color w:val="000000" w:themeColor="text1"/>
        </w:rPr>
        <w:t>Trends in Cognitive Sciences, 16</w:t>
      </w:r>
      <w:r w:rsidRPr="00AA6A15">
        <w:rPr>
          <w:rFonts w:ascii="Avenir Book" w:hAnsi="Avenir Book"/>
          <w:noProof/>
          <w:color w:val="000000" w:themeColor="text1"/>
        </w:rPr>
        <w:t>(4), 231-239. doi:10.1016/j.tics.2012.02.007</w:t>
      </w:r>
    </w:p>
    <w:p w14:paraId="56F2BF62" w14:textId="77777777" w:rsidR="00957BA6" w:rsidRPr="00AA6A15" w:rsidRDefault="00957BA6" w:rsidP="00AA6A15">
      <w:pPr>
        <w:pStyle w:val="EndNoteBibliography"/>
        <w:ind w:left="709" w:hanging="720"/>
        <w:rPr>
          <w:rFonts w:ascii="Avenir Book" w:hAnsi="Avenir Book"/>
          <w:noProof/>
          <w:color w:val="000000" w:themeColor="text1"/>
        </w:rPr>
      </w:pPr>
      <w:r w:rsidRPr="00AA6A15">
        <w:rPr>
          <w:rFonts w:ascii="Avenir Book" w:hAnsi="Avenir Book"/>
          <w:noProof/>
          <w:color w:val="000000" w:themeColor="text1"/>
        </w:rPr>
        <w:t xml:space="preserve">Chiang, H., Soong, W., Lin, T., &amp; Rogers, S. (2008). Nonverbal communication skills in young children with autism. </w:t>
      </w:r>
      <w:r w:rsidRPr="00AA6A15">
        <w:rPr>
          <w:rFonts w:ascii="Avenir Book" w:hAnsi="Avenir Book"/>
          <w:i/>
          <w:noProof/>
          <w:color w:val="000000" w:themeColor="text1"/>
        </w:rPr>
        <w:t>Journal of Autism and Developmental Disorders, 38</w:t>
      </w:r>
      <w:r w:rsidRPr="00AA6A15">
        <w:rPr>
          <w:rFonts w:ascii="Avenir Book" w:hAnsi="Avenir Book"/>
          <w:noProof/>
          <w:color w:val="000000" w:themeColor="text1"/>
        </w:rPr>
        <w:t xml:space="preserve">, 1898-1906. </w:t>
      </w:r>
    </w:p>
    <w:p w14:paraId="39A4EF24" w14:textId="77777777" w:rsidR="00957BA6" w:rsidRPr="00AA6A15" w:rsidRDefault="00957BA6" w:rsidP="00AA6A15">
      <w:pPr>
        <w:pStyle w:val="EndNoteBibliography"/>
        <w:ind w:left="709" w:hanging="720"/>
        <w:rPr>
          <w:rFonts w:ascii="Avenir Book" w:hAnsi="Avenir Book"/>
          <w:noProof/>
          <w:color w:val="000000" w:themeColor="text1"/>
        </w:rPr>
      </w:pPr>
      <w:r w:rsidRPr="00AA6A15">
        <w:rPr>
          <w:rFonts w:ascii="Avenir Book" w:hAnsi="Avenir Book"/>
          <w:noProof/>
          <w:color w:val="000000" w:themeColor="text1"/>
        </w:rPr>
        <w:t xml:space="preserve">Chiang, J. Y. K. (2008). </w:t>
      </w:r>
      <w:r w:rsidRPr="00AA6A15">
        <w:rPr>
          <w:rFonts w:ascii="Avenir Book" w:hAnsi="Avenir Book"/>
          <w:i/>
          <w:noProof/>
          <w:color w:val="000000" w:themeColor="text1"/>
        </w:rPr>
        <w:t>Music therapy for young children who have special needs: the music therapy experience from the perspectives of carers and professionals.</w:t>
      </w:r>
      <w:r w:rsidRPr="00AA6A15">
        <w:rPr>
          <w:rFonts w:ascii="Avenir Book" w:hAnsi="Avenir Book"/>
          <w:noProof/>
          <w:color w:val="000000" w:themeColor="text1"/>
        </w:rPr>
        <w:t xml:space="preserve"> (Masters), New Zealand School of Music, Wellington. </w:t>
      </w:r>
    </w:p>
    <w:p w14:paraId="0776F812" w14:textId="77777777" w:rsidR="009C4F9C" w:rsidRPr="00AA6A15" w:rsidRDefault="009C4F9C" w:rsidP="00AA6A15">
      <w:pPr>
        <w:pStyle w:val="EndNoteBibliography"/>
        <w:ind w:left="709" w:hanging="720"/>
        <w:rPr>
          <w:rFonts w:ascii="Avenir Book" w:hAnsi="Avenir Book"/>
          <w:noProof/>
          <w:color w:val="000000" w:themeColor="text1"/>
          <w:lang w:val="en-AU"/>
        </w:rPr>
      </w:pPr>
      <w:r w:rsidRPr="00AA6A15">
        <w:rPr>
          <w:rFonts w:ascii="Avenir Book" w:hAnsi="Avenir Book"/>
          <w:noProof/>
          <w:color w:val="000000" w:themeColor="text1"/>
          <w:lang w:val="en-AU"/>
        </w:rPr>
        <w:t>Corrigall, K. A., &amp; Trainor, L. J. (2014). Enculturation to musical pitch structure in young children: Evidence from behavioral and electrophysiological methods. </w:t>
      </w:r>
      <w:r w:rsidRPr="00AA6A15">
        <w:rPr>
          <w:rFonts w:ascii="Avenir Book" w:hAnsi="Avenir Book"/>
          <w:i/>
          <w:iCs/>
          <w:noProof/>
          <w:color w:val="000000" w:themeColor="text1"/>
          <w:lang w:val="en-AU"/>
        </w:rPr>
        <w:t>Developmental Science</w:t>
      </w:r>
      <w:r w:rsidRPr="00AA6A15">
        <w:rPr>
          <w:rFonts w:ascii="Avenir Book" w:hAnsi="Avenir Book"/>
          <w:noProof/>
          <w:color w:val="000000" w:themeColor="text1"/>
          <w:lang w:val="en-AU"/>
        </w:rPr>
        <w:t>, </w:t>
      </w:r>
      <w:r w:rsidRPr="00AA6A15">
        <w:rPr>
          <w:rFonts w:ascii="Avenir Book" w:hAnsi="Avenir Book"/>
          <w:i/>
          <w:iCs/>
          <w:noProof/>
          <w:color w:val="000000" w:themeColor="text1"/>
          <w:lang w:val="en-AU"/>
        </w:rPr>
        <w:t>17</w:t>
      </w:r>
      <w:r w:rsidRPr="00AA6A15">
        <w:rPr>
          <w:rFonts w:ascii="Avenir Book" w:hAnsi="Avenir Book"/>
          <w:noProof/>
          <w:color w:val="000000" w:themeColor="text1"/>
          <w:lang w:val="en-AU"/>
        </w:rPr>
        <w:t xml:space="preserve">(1), 142-158. </w:t>
      </w:r>
      <w:hyperlink r:id="rId15" w:history="1">
        <w:r w:rsidRPr="00AA6A15">
          <w:rPr>
            <w:rStyle w:val="Hyperlink"/>
            <w:rFonts w:ascii="Avenir Book" w:hAnsi="Avenir Book"/>
            <w:noProof/>
            <w:color w:val="000000" w:themeColor="text1"/>
            <w:lang w:val="en-AU"/>
          </w:rPr>
          <w:t>http://doi.org/10.1111/desc.12100</w:t>
        </w:r>
      </w:hyperlink>
    </w:p>
    <w:p w14:paraId="7A1782A8" w14:textId="77777777" w:rsidR="00957BA6" w:rsidRPr="00AA6A15" w:rsidRDefault="00957BA6" w:rsidP="00AA6A15">
      <w:pPr>
        <w:pStyle w:val="EndNoteBibliography"/>
        <w:ind w:left="709" w:hanging="720"/>
        <w:rPr>
          <w:rFonts w:ascii="Avenir Book" w:hAnsi="Avenir Book"/>
          <w:noProof/>
          <w:color w:val="000000" w:themeColor="text1"/>
        </w:rPr>
      </w:pPr>
      <w:r w:rsidRPr="00AA6A15">
        <w:rPr>
          <w:rFonts w:ascii="Avenir Book" w:hAnsi="Avenir Book"/>
          <w:noProof/>
          <w:color w:val="000000" w:themeColor="text1"/>
        </w:rPr>
        <w:t xml:space="preserve">Czech, H. (2018). Hans Asperger, National Socialism, and “race hygiene” in Nazi-era Vienna. </w:t>
      </w:r>
      <w:r w:rsidRPr="00AA6A15">
        <w:rPr>
          <w:rFonts w:ascii="Avenir Book" w:hAnsi="Avenir Book"/>
          <w:i/>
          <w:noProof/>
          <w:color w:val="000000" w:themeColor="text1"/>
        </w:rPr>
        <w:t>Molecular Autism, 9</w:t>
      </w:r>
      <w:r w:rsidRPr="00AA6A15">
        <w:rPr>
          <w:rFonts w:ascii="Avenir Book" w:hAnsi="Avenir Book"/>
          <w:noProof/>
          <w:color w:val="000000" w:themeColor="text1"/>
        </w:rPr>
        <w:t>(1), 29. Retrieved from https://molecularautism.biomedcentral.com/articles/10.1186/s13229-018-0208-6 doi:10.1186/s13229-018-0208-6</w:t>
      </w:r>
    </w:p>
    <w:p w14:paraId="72FC691B" w14:textId="77777777" w:rsidR="009C4F9C" w:rsidRPr="00AA6A15" w:rsidRDefault="009C4F9C" w:rsidP="00AA6A15">
      <w:pPr>
        <w:pStyle w:val="EndNoteBibliography"/>
        <w:ind w:left="709" w:hanging="720"/>
        <w:rPr>
          <w:rFonts w:ascii="Avenir Book" w:hAnsi="Avenir Book"/>
          <w:noProof/>
          <w:color w:val="000000" w:themeColor="text1"/>
          <w:lang w:val="en-AU"/>
        </w:rPr>
      </w:pPr>
      <w:r w:rsidRPr="00AA6A15">
        <w:rPr>
          <w:rFonts w:ascii="Avenir Book" w:hAnsi="Avenir Book"/>
          <w:noProof/>
          <w:color w:val="000000" w:themeColor="text1"/>
        </w:rPr>
        <w:t>DeCasper, A. J., &amp; Fifer, W. P. (1980). Of human bonding: Newborns prefer their mothers’ voices. </w:t>
      </w:r>
      <w:r w:rsidRPr="00AA6A15">
        <w:rPr>
          <w:rFonts w:ascii="Avenir Book" w:hAnsi="Avenir Book"/>
          <w:i/>
          <w:iCs/>
          <w:noProof/>
          <w:color w:val="000000" w:themeColor="text1"/>
        </w:rPr>
        <w:t>Science</w:t>
      </w:r>
      <w:r w:rsidRPr="00AA6A15">
        <w:rPr>
          <w:rFonts w:ascii="Avenir Book" w:hAnsi="Avenir Book"/>
          <w:noProof/>
          <w:color w:val="000000" w:themeColor="text1"/>
        </w:rPr>
        <w:t>, </w:t>
      </w:r>
      <w:r w:rsidRPr="00AA6A15">
        <w:rPr>
          <w:rFonts w:ascii="Avenir Book" w:hAnsi="Avenir Book"/>
          <w:i/>
          <w:iCs/>
          <w:noProof/>
          <w:color w:val="000000" w:themeColor="text1"/>
        </w:rPr>
        <w:t>208</w:t>
      </w:r>
      <w:r w:rsidRPr="00AA6A15">
        <w:rPr>
          <w:rFonts w:ascii="Avenir Book" w:hAnsi="Avenir Book"/>
          <w:noProof/>
          <w:color w:val="000000" w:themeColor="text1"/>
        </w:rPr>
        <w:t>, 1174–1176. doi:10.1126/science.7375928 </w:t>
      </w:r>
    </w:p>
    <w:p w14:paraId="5859173C" w14:textId="77777777" w:rsidR="00957BA6" w:rsidRPr="00AA6A15" w:rsidRDefault="00957BA6" w:rsidP="00AA6A15">
      <w:pPr>
        <w:pStyle w:val="EndNoteBibliography"/>
        <w:ind w:left="709" w:hanging="720"/>
        <w:rPr>
          <w:rFonts w:ascii="Avenir Book" w:hAnsi="Avenir Book"/>
          <w:noProof/>
          <w:color w:val="000000" w:themeColor="text1"/>
        </w:rPr>
      </w:pPr>
      <w:r w:rsidRPr="00AA6A15">
        <w:rPr>
          <w:rFonts w:ascii="Avenir Book" w:hAnsi="Avenir Book"/>
          <w:noProof/>
          <w:color w:val="000000" w:themeColor="text1"/>
        </w:rPr>
        <w:t xml:space="preserve">Epstein, S. (2018). </w:t>
      </w:r>
      <w:r w:rsidRPr="00AA6A15">
        <w:rPr>
          <w:rFonts w:ascii="Avenir Book" w:hAnsi="Avenir Book"/>
          <w:i/>
          <w:noProof/>
          <w:color w:val="000000" w:themeColor="text1"/>
        </w:rPr>
        <w:t>Music therapists’ perceptions regarding music’s role in the treatment of children with high functioning autism.</w:t>
      </w:r>
      <w:r w:rsidRPr="00AA6A15">
        <w:rPr>
          <w:rFonts w:ascii="Avenir Book" w:hAnsi="Avenir Book"/>
          <w:noProof/>
          <w:color w:val="000000" w:themeColor="text1"/>
        </w:rPr>
        <w:t xml:space="preserve"> (Unpublished master's thesis), University of Haifa, Israel. </w:t>
      </w:r>
    </w:p>
    <w:p w14:paraId="6CDD3E53" w14:textId="77777777" w:rsidR="00957BA6" w:rsidRPr="00AA6A15" w:rsidRDefault="00957BA6" w:rsidP="00AA6A15">
      <w:pPr>
        <w:pStyle w:val="EndNoteBibliography"/>
        <w:ind w:left="709" w:hanging="720"/>
        <w:rPr>
          <w:rFonts w:ascii="Avenir Book" w:hAnsi="Avenir Book"/>
          <w:noProof/>
          <w:color w:val="000000" w:themeColor="text1"/>
        </w:rPr>
      </w:pPr>
      <w:r w:rsidRPr="00AA6A15">
        <w:rPr>
          <w:rFonts w:ascii="Avenir Book" w:hAnsi="Avenir Book"/>
          <w:noProof/>
          <w:color w:val="000000" w:themeColor="text1"/>
        </w:rPr>
        <w:t xml:space="preserve">Geretsegger, M., Elefant, C., Mössler, K., &amp; Gold, C. (2014). Music therapy for people with autism spectrum disorder. </w:t>
      </w:r>
      <w:r w:rsidRPr="00AA6A15">
        <w:rPr>
          <w:rFonts w:ascii="Avenir Book" w:hAnsi="Avenir Book"/>
          <w:i/>
          <w:noProof/>
          <w:color w:val="000000" w:themeColor="text1"/>
        </w:rPr>
        <w:t>Cochrane Database of Systematic Reviews</w:t>
      </w:r>
      <w:r w:rsidRPr="00AA6A15">
        <w:rPr>
          <w:rFonts w:ascii="Avenir Book" w:hAnsi="Avenir Book"/>
          <w:noProof/>
          <w:color w:val="000000" w:themeColor="text1"/>
        </w:rPr>
        <w:t>(6), Art. No.: CD004381. doi:10.1002/14651858.CD004381.pub3</w:t>
      </w:r>
    </w:p>
    <w:p w14:paraId="7EACD4B5" w14:textId="77777777" w:rsidR="00957BA6" w:rsidRPr="00AA6A15" w:rsidRDefault="00957BA6" w:rsidP="00AA6A15">
      <w:pPr>
        <w:pStyle w:val="EndNoteBibliography"/>
        <w:ind w:left="709" w:hanging="720"/>
        <w:rPr>
          <w:rFonts w:ascii="Avenir Book" w:hAnsi="Avenir Book"/>
          <w:noProof/>
          <w:color w:val="000000" w:themeColor="text1"/>
        </w:rPr>
      </w:pPr>
      <w:r w:rsidRPr="00AA6A15">
        <w:rPr>
          <w:rFonts w:ascii="Avenir Book" w:hAnsi="Avenir Book"/>
          <w:noProof/>
          <w:color w:val="000000" w:themeColor="text1"/>
        </w:rPr>
        <w:t xml:space="preserve">Guralnick, M. J. (2011). Why early intervention works: A systems perspective. </w:t>
      </w:r>
      <w:r w:rsidRPr="00AA6A15">
        <w:rPr>
          <w:rFonts w:ascii="Avenir Book" w:hAnsi="Avenir Book"/>
          <w:i/>
          <w:noProof/>
          <w:color w:val="000000" w:themeColor="text1"/>
        </w:rPr>
        <w:t>Infants and Young Children, 24</w:t>
      </w:r>
      <w:r w:rsidRPr="00AA6A15">
        <w:rPr>
          <w:rFonts w:ascii="Avenir Book" w:hAnsi="Avenir Book"/>
          <w:noProof/>
          <w:color w:val="000000" w:themeColor="text1"/>
        </w:rPr>
        <w:t>(1), 6. doi:10.1097/IYC.0b013e3182002cfe</w:t>
      </w:r>
    </w:p>
    <w:p w14:paraId="47692CF3" w14:textId="77777777" w:rsidR="009C4F9C" w:rsidRPr="00AA6A15" w:rsidRDefault="009C4F9C" w:rsidP="00AA6A15">
      <w:pPr>
        <w:pStyle w:val="EndNoteBibliography"/>
        <w:ind w:left="709" w:hanging="720"/>
        <w:rPr>
          <w:rFonts w:ascii="Avenir Book" w:hAnsi="Avenir Book"/>
          <w:noProof/>
          <w:color w:val="000000" w:themeColor="text1"/>
          <w:lang w:val="en-AU"/>
        </w:rPr>
      </w:pPr>
      <w:r w:rsidRPr="00AA6A15">
        <w:rPr>
          <w:rFonts w:ascii="Avenir Book" w:hAnsi="Avenir Book"/>
          <w:noProof/>
          <w:color w:val="000000" w:themeColor="text1"/>
        </w:rPr>
        <w:t>Hargreaves, D. &amp; Lamont, A., (2017). </w:t>
      </w:r>
      <w:r w:rsidRPr="00AA6A15">
        <w:rPr>
          <w:rFonts w:ascii="Avenir Book" w:hAnsi="Avenir Book"/>
          <w:i/>
          <w:iCs/>
          <w:noProof/>
          <w:color w:val="000000" w:themeColor="text1"/>
          <w:lang w:val="en-AU"/>
        </w:rPr>
        <w:t>The psychology of musical development</w:t>
      </w:r>
      <w:r w:rsidRPr="00AA6A15">
        <w:rPr>
          <w:rFonts w:ascii="Avenir Book" w:hAnsi="Avenir Book"/>
          <w:noProof/>
          <w:color w:val="000000" w:themeColor="text1"/>
          <w:lang w:val="en-AU"/>
        </w:rPr>
        <w:t>. Cambridge: Cambridge University Press.</w:t>
      </w:r>
    </w:p>
    <w:p w14:paraId="28EE303C" w14:textId="77777777" w:rsidR="00957BA6" w:rsidRPr="00AA6A15" w:rsidRDefault="00957BA6" w:rsidP="00AA6A15">
      <w:pPr>
        <w:pStyle w:val="EndNoteBibliography"/>
        <w:ind w:left="709" w:hanging="720"/>
        <w:rPr>
          <w:rFonts w:ascii="Avenir Book" w:hAnsi="Avenir Book"/>
          <w:noProof/>
          <w:color w:val="000000" w:themeColor="text1"/>
        </w:rPr>
      </w:pPr>
      <w:r w:rsidRPr="00AA6A15">
        <w:rPr>
          <w:rFonts w:ascii="Avenir Book" w:hAnsi="Avenir Book"/>
          <w:noProof/>
          <w:color w:val="000000" w:themeColor="text1"/>
        </w:rPr>
        <w:lastRenderedPageBreak/>
        <w:t xml:space="preserve">Horvat, J., &amp; O'Neill, N. (2008). "Who is the therapy for?" Involving a parent or carer in their child's music therapy. In A. Oldfield &amp; C. Flower (Eds.), </w:t>
      </w:r>
      <w:r w:rsidRPr="00AA6A15">
        <w:rPr>
          <w:rFonts w:ascii="Avenir Book" w:hAnsi="Avenir Book"/>
          <w:i/>
          <w:noProof/>
          <w:color w:val="000000" w:themeColor="text1"/>
        </w:rPr>
        <w:t>Music Therapy with Children and their Families</w:t>
      </w:r>
      <w:r w:rsidRPr="00AA6A15">
        <w:rPr>
          <w:rFonts w:ascii="Avenir Book" w:hAnsi="Avenir Book"/>
          <w:noProof/>
          <w:color w:val="000000" w:themeColor="text1"/>
        </w:rPr>
        <w:t xml:space="preserve"> (pp. 89-101). London: Jessica Kingsley Publishers.</w:t>
      </w:r>
    </w:p>
    <w:p w14:paraId="54BD2BFD" w14:textId="77777777" w:rsidR="00957BA6" w:rsidRPr="00AA6A15" w:rsidRDefault="00957BA6" w:rsidP="00AA6A15">
      <w:pPr>
        <w:pStyle w:val="EndNoteBibliography"/>
        <w:ind w:left="709" w:hanging="720"/>
        <w:rPr>
          <w:rFonts w:ascii="Avenir Book" w:hAnsi="Avenir Book"/>
          <w:noProof/>
          <w:color w:val="000000" w:themeColor="text1"/>
        </w:rPr>
      </w:pPr>
      <w:r w:rsidRPr="00AA6A15">
        <w:rPr>
          <w:rFonts w:ascii="Avenir Book" w:hAnsi="Avenir Book"/>
          <w:noProof/>
          <w:color w:val="000000" w:themeColor="text1"/>
        </w:rPr>
        <w:t xml:space="preserve">Kim, J., Wigram, T., &amp; Gold, C. (2009). Emotional, motivational and interpersonal responsiveness of children with autism in improvisational music therapy. </w:t>
      </w:r>
      <w:r w:rsidRPr="00AA6A15">
        <w:rPr>
          <w:rFonts w:ascii="Avenir Book" w:hAnsi="Avenir Book"/>
          <w:i/>
          <w:noProof/>
          <w:color w:val="000000" w:themeColor="text1"/>
        </w:rPr>
        <w:t>Autism, 13</w:t>
      </w:r>
      <w:r w:rsidRPr="00AA6A15">
        <w:rPr>
          <w:rFonts w:ascii="Avenir Book" w:hAnsi="Avenir Book"/>
          <w:noProof/>
          <w:color w:val="000000" w:themeColor="text1"/>
        </w:rPr>
        <w:t>(4), 389. doi:10.1177/1362361309105660</w:t>
      </w:r>
    </w:p>
    <w:p w14:paraId="784D599B" w14:textId="77777777" w:rsidR="009C4F9C" w:rsidRPr="00AA6A15" w:rsidRDefault="009C4F9C" w:rsidP="00AA6A15">
      <w:pPr>
        <w:pStyle w:val="EndNoteBibliography"/>
        <w:ind w:left="709" w:hanging="720"/>
        <w:rPr>
          <w:rFonts w:ascii="Avenir Book" w:hAnsi="Avenir Book"/>
          <w:noProof/>
          <w:color w:val="000000" w:themeColor="text1"/>
          <w:lang w:val="en-AU"/>
        </w:rPr>
      </w:pPr>
      <w:r w:rsidRPr="00AA6A15">
        <w:rPr>
          <w:rFonts w:ascii="Avenir Book" w:hAnsi="Avenir Book"/>
          <w:noProof/>
          <w:color w:val="000000" w:themeColor="text1"/>
          <w:lang w:val="en-AU"/>
        </w:rPr>
        <w:t>Kirschner, S., &amp; Tomasello, M. (2009). Joint drumming: Social context facilitates synchronization in preschool children. </w:t>
      </w:r>
      <w:r w:rsidRPr="00AA6A15">
        <w:rPr>
          <w:rFonts w:ascii="Avenir Book" w:hAnsi="Avenir Book"/>
          <w:i/>
          <w:iCs/>
          <w:noProof/>
          <w:color w:val="000000" w:themeColor="text1"/>
          <w:lang w:val="en-AU"/>
        </w:rPr>
        <w:t>Journal of Experimental Child Psychology</w:t>
      </w:r>
      <w:r w:rsidRPr="00AA6A15">
        <w:rPr>
          <w:rFonts w:ascii="Avenir Book" w:hAnsi="Avenir Book"/>
          <w:noProof/>
          <w:color w:val="000000" w:themeColor="text1"/>
          <w:lang w:val="en-AU"/>
        </w:rPr>
        <w:t>. </w:t>
      </w:r>
      <w:hyperlink r:id="rId16" w:history="1">
        <w:r w:rsidRPr="00AA6A15">
          <w:rPr>
            <w:rStyle w:val="Hyperlink"/>
            <w:rFonts w:ascii="Avenir Book" w:hAnsi="Avenir Book"/>
            <w:noProof/>
            <w:color w:val="000000" w:themeColor="text1"/>
            <w:lang w:val="en-AU"/>
          </w:rPr>
          <w:t>http://doi.org/10.1016/j.jecp.2008.07.005</w:t>
        </w:r>
      </w:hyperlink>
    </w:p>
    <w:p w14:paraId="4A738133" w14:textId="77777777" w:rsidR="009C4F9C" w:rsidRPr="00AA6A15" w:rsidRDefault="009C4F9C" w:rsidP="00AA6A15">
      <w:pPr>
        <w:pStyle w:val="EndNoteBibliography"/>
        <w:ind w:left="709" w:hanging="720"/>
        <w:rPr>
          <w:rFonts w:ascii="Avenir Book" w:hAnsi="Avenir Book"/>
          <w:noProof/>
          <w:color w:val="000000" w:themeColor="text1"/>
          <w:lang w:val="en-AU"/>
        </w:rPr>
      </w:pPr>
      <w:r w:rsidRPr="00AA6A15">
        <w:rPr>
          <w:rFonts w:ascii="Avenir Book" w:hAnsi="Avenir Book"/>
          <w:noProof/>
          <w:color w:val="000000" w:themeColor="text1"/>
          <w:lang w:val="en-AU"/>
        </w:rPr>
        <w:t>Kuhl, P. (2004): Early language acquisition: cracking the speech code. </w:t>
      </w:r>
      <w:r w:rsidRPr="00AA6A15">
        <w:rPr>
          <w:rFonts w:ascii="Avenir Book" w:hAnsi="Avenir Book"/>
          <w:i/>
          <w:iCs/>
          <w:noProof/>
          <w:color w:val="000000" w:themeColor="text1"/>
          <w:lang w:val="en-AU"/>
        </w:rPr>
        <w:t>Nature Reviews Neuroscience</w:t>
      </w:r>
      <w:r w:rsidRPr="00AA6A15">
        <w:rPr>
          <w:rFonts w:ascii="Avenir Book" w:hAnsi="Avenir Book"/>
          <w:noProof/>
          <w:color w:val="000000" w:themeColor="text1"/>
          <w:lang w:val="en-AU"/>
        </w:rPr>
        <w:t>. </w:t>
      </w:r>
      <w:hyperlink r:id="rId17" w:history="1">
        <w:r w:rsidRPr="00AA6A15">
          <w:rPr>
            <w:rStyle w:val="Hyperlink"/>
            <w:rFonts w:ascii="Avenir Book" w:hAnsi="Avenir Book"/>
            <w:noProof/>
            <w:color w:val="000000" w:themeColor="text1"/>
            <w:lang w:val="en-AU"/>
          </w:rPr>
          <w:t>https://doi.org/10.1038/nrn1533</w:t>
        </w:r>
      </w:hyperlink>
    </w:p>
    <w:p w14:paraId="4C305EF6" w14:textId="77777777" w:rsidR="009C4F9C" w:rsidRPr="00AA6A15" w:rsidRDefault="009C4F9C" w:rsidP="00AA6A15">
      <w:pPr>
        <w:pStyle w:val="EndNoteBibliography"/>
        <w:ind w:left="709" w:hanging="720"/>
        <w:rPr>
          <w:rFonts w:ascii="Avenir Book" w:hAnsi="Avenir Book"/>
          <w:noProof/>
          <w:color w:val="000000" w:themeColor="text1"/>
          <w:lang w:val="en-AU"/>
        </w:rPr>
      </w:pPr>
      <w:r w:rsidRPr="00AA6A15">
        <w:rPr>
          <w:rFonts w:ascii="Avenir Book" w:hAnsi="Avenir Book"/>
          <w:noProof/>
          <w:color w:val="000000" w:themeColor="text1"/>
          <w:lang w:val="en-AU"/>
        </w:rPr>
        <w:t>Legerstee, M. (1990). Infants use multimodal information to imitate speech sounds. </w:t>
      </w:r>
      <w:r w:rsidRPr="00AA6A15">
        <w:rPr>
          <w:rFonts w:ascii="Avenir Book" w:hAnsi="Avenir Book"/>
          <w:i/>
          <w:iCs/>
          <w:noProof/>
          <w:color w:val="000000" w:themeColor="text1"/>
          <w:lang w:val="en-AU"/>
        </w:rPr>
        <w:t>Infant Behavior and Development</w:t>
      </w:r>
      <w:r w:rsidRPr="00AA6A15">
        <w:rPr>
          <w:rFonts w:ascii="Avenir Book" w:hAnsi="Avenir Book"/>
          <w:noProof/>
          <w:color w:val="000000" w:themeColor="text1"/>
          <w:lang w:val="en-AU"/>
        </w:rPr>
        <w:t>, </w:t>
      </w:r>
      <w:r w:rsidRPr="00AA6A15">
        <w:rPr>
          <w:rFonts w:ascii="Avenir Book" w:hAnsi="Avenir Book"/>
          <w:i/>
          <w:iCs/>
          <w:noProof/>
          <w:color w:val="000000" w:themeColor="text1"/>
          <w:lang w:val="en-AU"/>
        </w:rPr>
        <w:t>13</w:t>
      </w:r>
      <w:r w:rsidRPr="00AA6A15">
        <w:rPr>
          <w:rFonts w:ascii="Avenir Book" w:hAnsi="Avenir Book"/>
          <w:noProof/>
          <w:color w:val="000000" w:themeColor="text1"/>
          <w:lang w:val="en-AU"/>
        </w:rPr>
        <w:t>, 343–354. doi:10.1016/0163-6383(90)90039-B</w:t>
      </w:r>
    </w:p>
    <w:p w14:paraId="76B7F09C" w14:textId="77777777" w:rsidR="00957BA6" w:rsidRPr="00AA6A15" w:rsidRDefault="00957BA6" w:rsidP="00AA6A15">
      <w:pPr>
        <w:pStyle w:val="EndNoteBibliography"/>
        <w:ind w:left="709" w:hanging="720"/>
        <w:rPr>
          <w:rFonts w:ascii="Avenir Book" w:hAnsi="Avenir Book"/>
          <w:noProof/>
          <w:color w:val="000000" w:themeColor="text1"/>
        </w:rPr>
      </w:pPr>
      <w:r w:rsidRPr="00AA6A15">
        <w:rPr>
          <w:rFonts w:ascii="Avenir Book" w:hAnsi="Avenir Book"/>
          <w:noProof/>
          <w:color w:val="000000" w:themeColor="text1"/>
        </w:rPr>
        <w:t xml:space="preserve">Lillard, A. (2015). The development of play. In R. M. Lerner, L. Liben, &amp; U. Müller (Eds.), </w:t>
      </w:r>
      <w:r w:rsidRPr="00AA6A15">
        <w:rPr>
          <w:rFonts w:ascii="Avenir Book" w:hAnsi="Avenir Book"/>
          <w:i/>
          <w:noProof/>
          <w:color w:val="000000" w:themeColor="text1"/>
        </w:rPr>
        <w:t>Handbook of child psychology and developmental science, Cognitive processes (Vol. 2)</w:t>
      </w:r>
      <w:r w:rsidRPr="00AA6A15">
        <w:rPr>
          <w:rFonts w:ascii="Avenir Book" w:hAnsi="Avenir Book"/>
          <w:noProof/>
          <w:color w:val="000000" w:themeColor="text1"/>
        </w:rPr>
        <w:t xml:space="preserve"> (7th ed., pp. 425-468). Hoboken NJ: Wiley.</w:t>
      </w:r>
    </w:p>
    <w:p w14:paraId="09968A6F" w14:textId="77777777" w:rsidR="009C4F9C" w:rsidRPr="00AA6A15" w:rsidRDefault="009C4F9C" w:rsidP="00AA6A15">
      <w:pPr>
        <w:ind w:left="709" w:hanging="720"/>
        <w:rPr>
          <w:rFonts w:ascii="Avenir Book" w:hAnsi="Avenir Book"/>
          <w:color w:val="000000" w:themeColor="text1"/>
        </w:rPr>
      </w:pPr>
      <w:proofErr w:type="spellStart"/>
      <w:r w:rsidRPr="00AA6A15">
        <w:rPr>
          <w:rFonts w:ascii="Avenir Book" w:hAnsi="Avenir Book"/>
          <w:color w:val="000000" w:themeColor="text1"/>
        </w:rPr>
        <w:t>Mang</w:t>
      </w:r>
      <w:proofErr w:type="spellEnd"/>
      <w:r w:rsidRPr="00AA6A15">
        <w:rPr>
          <w:rFonts w:ascii="Avenir Book" w:hAnsi="Avenir Book"/>
          <w:color w:val="000000" w:themeColor="text1"/>
        </w:rPr>
        <w:t>, E. (2005). The referent of children’s early songs. </w:t>
      </w:r>
      <w:r w:rsidRPr="00AA6A15">
        <w:rPr>
          <w:rFonts w:ascii="Avenir Book" w:hAnsi="Avenir Book"/>
          <w:i/>
          <w:iCs/>
          <w:color w:val="000000" w:themeColor="text1"/>
        </w:rPr>
        <w:t>Music Education Research</w:t>
      </w:r>
      <w:r w:rsidRPr="00AA6A15">
        <w:rPr>
          <w:rFonts w:ascii="Avenir Book" w:hAnsi="Avenir Book"/>
          <w:color w:val="000000" w:themeColor="text1"/>
        </w:rPr>
        <w:t>, </w:t>
      </w:r>
      <w:r w:rsidRPr="00AA6A15">
        <w:rPr>
          <w:rFonts w:ascii="Avenir Book" w:hAnsi="Avenir Book"/>
          <w:i/>
          <w:iCs/>
          <w:color w:val="000000" w:themeColor="text1"/>
        </w:rPr>
        <w:t>7</w:t>
      </w:r>
      <w:r w:rsidRPr="00AA6A15">
        <w:rPr>
          <w:rFonts w:ascii="Avenir Book" w:hAnsi="Avenir Book"/>
          <w:color w:val="000000" w:themeColor="text1"/>
        </w:rPr>
        <w:t>(1), 3–20. </w:t>
      </w:r>
      <w:hyperlink r:id="rId18" w:history="1">
        <w:r w:rsidRPr="00AA6A15">
          <w:rPr>
            <w:rStyle w:val="Hyperlink"/>
            <w:rFonts w:ascii="Avenir Book" w:hAnsi="Avenir Book"/>
            <w:color w:val="000000" w:themeColor="text1"/>
          </w:rPr>
          <w:t>http://doi.org/10.1080/14613800500041796</w:t>
        </w:r>
      </w:hyperlink>
    </w:p>
    <w:p w14:paraId="6F497E3E" w14:textId="77777777" w:rsidR="009C4F9C" w:rsidRPr="00AA6A15" w:rsidRDefault="009C4F9C" w:rsidP="00AA6A15">
      <w:pPr>
        <w:ind w:left="709" w:hanging="720"/>
        <w:rPr>
          <w:rFonts w:ascii="Avenir Book" w:hAnsi="Avenir Book"/>
          <w:color w:val="000000" w:themeColor="text1"/>
        </w:rPr>
      </w:pPr>
      <w:r w:rsidRPr="00AA6A15">
        <w:rPr>
          <w:rFonts w:ascii="Avenir Book" w:hAnsi="Avenir Book"/>
          <w:color w:val="000000" w:themeColor="text1"/>
        </w:rPr>
        <w:t>Moog, H. (1968). </w:t>
      </w:r>
      <w:r w:rsidRPr="00AA6A15">
        <w:rPr>
          <w:rFonts w:ascii="Avenir Book" w:hAnsi="Avenir Book"/>
          <w:i/>
          <w:iCs/>
          <w:color w:val="000000" w:themeColor="text1"/>
        </w:rPr>
        <w:t>The Musical Experiences of the Pre-School Child</w:t>
      </w:r>
      <w:r w:rsidRPr="00AA6A15">
        <w:rPr>
          <w:rFonts w:ascii="Avenir Book" w:hAnsi="Avenir Book"/>
          <w:color w:val="000000" w:themeColor="text1"/>
        </w:rPr>
        <w:t>. London: Schott.</w:t>
      </w:r>
    </w:p>
    <w:p w14:paraId="717CFA05" w14:textId="77777777" w:rsidR="00957BA6" w:rsidRPr="00AA6A15" w:rsidRDefault="00957BA6" w:rsidP="00AA6A15">
      <w:pPr>
        <w:pStyle w:val="EndNoteBibliography"/>
        <w:ind w:left="709" w:hanging="720"/>
        <w:rPr>
          <w:rFonts w:ascii="Avenir Book" w:hAnsi="Avenir Book"/>
          <w:noProof/>
          <w:color w:val="000000" w:themeColor="text1"/>
        </w:rPr>
      </w:pPr>
      <w:r w:rsidRPr="00AA6A15">
        <w:rPr>
          <w:rFonts w:ascii="Avenir Book" w:hAnsi="Avenir Book"/>
          <w:noProof/>
          <w:color w:val="000000" w:themeColor="text1"/>
        </w:rPr>
        <w:t xml:space="preserve">Mundy, P., &amp; Stella, J. (2000). Joint attention, social orienting, and nonverbal communication in autism. In A. M. Wetherby &amp; B. M. Prizant (Eds.), </w:t>
      </w:r>
      <w:r w:rsidRPr="00AA6A15">
        <w:rPr>
          <w:rFonts w:ascii="Avenir Book" w:hAnsi="Avenir Book"/>
          <w:i/>
          <w:noProof/>
          <w:color w:val="000000" w:themeColor="text1"/>
        </w:rPr>
        <w:t>Autism Spectrum Disorders: A Transactional Developmental Perspective</w:t>
      </w:r>
      <w:r w:rsidRPr="00AA6A15">
        <w:rPr>
          <w:rFonts w:ascii="Avenir Book" w:hAnsi="Avenir Book"/>
          <w:noProof/>
          <w:color w:val="000000" w:themeColor="text1"/>
        </w:rPr>
        <w:t xml:space="preserve"> (Vol. 9, pp. 55–77). Baltimore: Paul H Brookes Publishing.</w:t>
      </w:r>
    </w:p>
    <w:p w14:paraId="6290886D" w14:textId="77777777" w:rsidR="00A716C7" w:rsidRPr="00AA6A15" w:rsidRDefault="00957BA6" w:rsidP="00AA6A15">
      <w:pPr>
        <w:pStyle w:val="EndNoteBibliography"/>
        <w:ind w:left="709" w:hanging="720"/>
        <w:rPr>
          <w:rFonts w:ascii="Avenir Book" w:hAnsi="Avenir Book"/>
          <w:noProof/>
          <w:color w:val="000000" w:themeColor="text1"/>
        </w:rPr>
      </w:pPr>
      <w:r w:rsidRPr="00AA6A15">
        <w:rPr>
          <w:rFonts w:ascii="Avenir Book" w:hAnsi="Avenir Book"/>
          <w:noProof/>
          <w:color w:val="000000" w:themeColor="text1"/>
        </w:rPr>
        <w:t xml:space="preserve">Nordoff, P., &amp; Robbins, C. (1977). </w:t>
      </w:r>
      <w:r w:rsidRPr="00AA6A15">
        <w:rPr>
          <w:rFonts w:ascii="Avenir Book" w:hAnsi="Avenir Book"/>
          <w:i/>
          <w:noProof/>
          <w:color w:val="000000" w:themeColor="text1"/>
        </w:rPr>
        <w:t>Creative Music Therapy: Individualized Treatment for the Handicapped Child</w:t>
      </w:r>
      <w:r w:rsidRPr="00AA6A15">
        <w:rPr>
          <w:rFonts w:ascii="Avenir Book" w:hAnsi="Avenir Book"/>
          <w:noProof/>
          <w:color w:val="000000" w:themeColor="text1"/>
        </w:rPr>
        <w:t>. New York: John Day Co.</w:t>
      </w:r>
    </w:p>
    <w:p w14:paraId="5DCEAC1E" w14:textId="77777777" w:rsidR="009C4F9C" w:rsidRPr="00AA6A15" w:rsidRDefault="009C4F9C" w:rsidP="00AA6A15">
      <w:pPr>
        <w:pStyle w:val="EndNoteBibliography"/>
        <w:ind w:left="709" w:hanging="720"/>
        <w:rPr>
          <w:rFonts w:ascii="Avenir Book" w:hAnsi="Avenir Book"/>
          <w:noProof/>
          <w:color w:val="000000" w:themeColor="text1"/>
        </w:rPr>
      </w:pPr>
      <w:r w:rsidRPr="00AA6A15">
        <w:rPr>
          <w:rFonts w:ascii="Avenir Book" w:hAnsi="Avenir Book"/>
          <w:noProof/>
          <w:color w:val="000000" w:themeColor="text1"/>
          <w:lang w:val="en-AU"/>
        </w:rPr>
        <w:t xml:space="preserve">Ockelford, A. (2017). </w:t>
      </w:r>
      <w:r w:rsidRPr="00AA6A15">
        <w:rPr>
          <w:rFonts w:ascii="Avenir Book" w:hAnsi="Avenir Book"/>
          <w:i/>
          <w:iCs/>
          <w:noProof/>
          <w:color w:val="000000" w:themeColor="text1"/>
          <w:lang w:val="en-AU"/>
        </w:rPr>
        <w:t>Comparing notes: How we make sense of music.</w:t>
      </w:r>
      <w:r w:rsidRPr="00AA6A15">
        <w:rPr>
          <w:rFonts w:ascii="Avenir Book" w:hAnsi="Avenir Book"/>
          <w:noProof/>
          <w:color w:val="000000" w:themeColor="text1"/>
          <w:lang w:val="en-AU"/>
        </w:rPr>
        <w:t xml:space="preserve"> London: Profile Books.</w:t>
      </w:r>
    </w:p>
    <w:p w14:paraId="5CADD1AA" w14:textId="77777777" w:rsidR="00957BA6" w:rsidRPr="00AA6A15" w:rsidRDefault="00957BA6" w:rsidP="00AA6A15">
      <w:pPr>
        <w:pStyle w:val="EndNoteBibliography"/>
        <w:ind w:left="709" w:hanging="720"/>
        <w:rPr>
          <w:rFonts w:ascii="Avenir Book" w:hAnsi="Avenir Book"/>
          <w:noProof/>
          <w:color w:val="000000" w:themeColor="text1"/>
        </w:rPr>
      </w:pPr>
      <w:r w:rsidRPr="00AA6A15">
        <w:rPr>
          <w:rFonts w:ascii="Avenir Book" w:hAnsi="Avenir Book"/>
          <w:noProof/>
          <w:color w:val="000000" w:themeColor="text1"/>
        </w:rPr>
        <w:t xml:space="preserve">Oldfield, A. (2006). </w:t>
      </w:r>
      <w:r w:rsidRPr="00AA6A15">
        <w:rPr>
          <w:rFonts w:ascii="Avenir Book" w:hAnsi="Avenir Book"/>
          <w:i/>
          <w:noProof/>
          <w:color w:val="000000" w:themeColor="text1"/>
        </w:rPr>
        <w:t>Interactive Music Therapy in Child and Family Psychiatry: Clinical Practice, Research and Teaching.</w:t>
      </w:r>
      <w:r w:rsidRPr="00AA6A15">
        <w:rPr>
          <w:rFonts w:ascii="Avenir Book" w:hAnsi="Avenir Book"/>
          <w:noProof/>
          <w:color w:val="000000" w:themeColor="text1"/>
        </w:rPr>
        <w:t xml:space="preserve"> London: Jessica Kingsley Publishers.</w:t>
      </w:r>
    </w:p>
    <w:p w14:paraId="13514DA3" w14:textId="77777777" w:rsidR="00957BA6" w:rsidRPr="00AA6A15" w:rsidRDefault="00957BA6" w:rsidP="00AA6A15">
      <w:pPr>
        <w:pStyle w:val="EndNoteBibliography"/>
        <w:ind w:left="709" w:hanging="720"/>
        <w:rPr>
          <w:rFonts w:ascii="Avenir Book" w:hAnsi="Avenir Book"/>
          <w:noProof/>
          <w:color w:val="000000" w:themeColor="text1"/>
        </w:rPr>
      </w:pPr>
      <w:r w:rsidRPr="00AA6A15">
        <w:rPr>
          <w:rFonts w:ascii="Avenir Book" w:hAnsi="Avenir Book"/>
          <w:noProof/>
          <w:color w:val="000000" w:themeColor="text1"/>
        </w:rPr>
        <w:t xml:space="preserve">Oldfield, A., Bell, K., &amp; Pool, J. (2012). Three families and three music therapists: Reflections on short term music therapy in child and family psychiatry. </w:t>
      </w:r>
      <w:r w:rsidRPr="00AA6A15">
        <w:rPr>
          <w:rFonts w:ascii="Avenir Book" w:hAnsi="Avenir Book"/>
          <w:i/>
          <w:noProof/>
          <w:color w:val="000000" w:themeColor="text1"/>
        </w:rPr>
        <w:t>Nordic Journal of Music Therapy, 21</w:t>
      </w:r>
      <w:r w:rsidRPr="00AA6A15">
        <w:rPr>
          <w:rFonts w:ascii="Avenir Book" w:hAnsi="Avenir Book"/>
          <w:noProof/>
          <w:color w:val="000000" w:themeColor="text1"/>
        </w:rPr>
        <w:t>(3), 250-261. doi:10.1080/08098131.2011.640436</w:t>
      </w:r>
    </w:p>
    <w:p w14:paraId="311C28C1" w14:textId="77777777" w:rsidR="00957BA6" w:rsidRPr="00AA6A15" w:rsidRDefault="00957BA6" w:rsidP="00AA6A15">
      <w:pPr>
        <w:pStyle w:val="EndNoteBibliography"/>
        <w:ind w:left="709" w:hanging="720"/>
        <w:rPr>
          <w:rFonts w:ascii="Avenir Book" w:hAnsi="Avenir Book"/>
          <w:noProof/>
          <w:color w:val="000000" w:themeColor="text1"/>
        </w:rPr>
      </w:pPr>
      <w:r w:rsidRPr="00AA6A15">
        <w:rPr>
          <w:rFonts w:ascii="Avenir Book" w:hAnsi="Avenir Book"/>
          <w:noProof/>
          <w:color w:val="000000" w:themeColor="text1"/>
        </w:rPr>
        <w:t xml:space="preserve">Oldfield, A., &amp; Bunce, L. (2001). "Mummy can play too..." Short-term music therapy with mothers and young children. </w:t>
      </w:r>
      <w:r w:rsidRPr="00AA6A15">
        <w:rPr>
          <w:rFonts w:ascii="Avenir Book" w:hAnsi="Avenir Book"/>
          <w:i/>
          <w:noProof/>
          <w:color w:val="000000" w:themeColor="text1"/>
        </w:rPr>
        <w:t>British Journal of Music Therapy, 15</w:t>
      </w:r>
      <w:r w:rsidRPr="00AA6A15">
        <w:rPr>
          <w:rFonts w:ascii="Avenir Book" w:hAnsi="Avenir Book"/>
          <w:noProof/>
          <w:color w:val="000000" w:themeColor="text1"/>
        </w:rPr>
        <w:t xml:space="preserve">(1), 27-36. </w:t>
      </w:r>
    </w:p>
    <w:p w14:paraId="205432FB" w14:textId="77777777" w:rsidR="009C4F9C" w:rsidRPr="00AA6A15" w:rsidRDefault="009C4F9C" w:rsidP="00AA6A15">
      <w:pPr>
        <w:ind w:left="709" w:hanging="720"/>
        <w:rPr>
          <w:rFonts w:ascii="Avenir Book" w:hAnsi="Avenir Book"/>
          <w:color w:val="000000" w:themeColor="text1"/>
        </w:rPr>
      </w:pPr>
      <w:proofErr w:type="spellStart"/>
      <w:r w:rsidRPr="00AA6A15">
        <w:rPr>
          <w:rFonts w:ascii="Avenir Book" w:hAnsi="Avenir Book"/>
          <w:color w:val="000000" w:themeColor="text1"/>
        </w:rPr>
        <w:t>Papousek</w:t>
      </w:r>
      <w:proofErr w:type="spellEnd"/>
      <w:r w:rsidRPr="00AA6A15">
        <w:rPr>
          <w:rFonts w:ascii="Avenir Book" w:hAnsi="Avenir Book"/>
          <w:color w:val="000000" w:themeColor="text1"/>
        </w:rPr>
        <w:t>, M. (1996). </w:t>
      </w:r>
      <w:r w:rsidRPr="00AA6A15">
        <w:rPr>
          <w:rFonts w:ascii="Avenir Book" w:hAnsi="Avenir Book"/>
          <w:i/>
          <w:iCs/>
          <w:color w:val="000000" w:themeColor="text1"/>
        </w:rPr>
        <w:t>Intuitive parenting: a hidden source of musical stimulation in infancy</w:t>
      </w:r>
      <w:r w:rsidRPr="00AA6A15">
        <w:rPr>
          <w:rFonts w:ascii="Avenir Book" w:hAnsi="Avenir Book"/>
          <w:color w:val="000000" w:themeColor="text1"/>
        </w:rPr>
        <w:t xml:space="preserve">. In I. </w:t>
      </w:r>
      <w:proofErr w:type="spellStart"/>
      <w:r w:rsidRPr="00AA6A15">
        <w:rPr>
          <w:rFonts w:ascii="Avenir Book" w:hAnsi="Avenir Book"/>
          <w:color w:val="000000" w:themeColor="text1"/>
        </w:rPr>
        <w:t>Deliège</w:t>
      </w:r>
      <w:proofErr w:type="spellEnd"/>
      <w:r w:rsidRPr="00AA6A15">
        <w:rPr>
          <w:rFonts w:ascii="Avenir Book" w:hAnsi="Avenir Book"/>
          <w:color w:val="000000" w:themeColor="text1"/>
        </w:rPr>
        <w:t xml:space="preserve"> &amp; J. Sloboda (Eds.), </w:t>
      </w:r>
      <w:r w:rsidRPr="00AA6A15">
        <w:rPr>
          <w:rFonts w:ascii="Avenir Book" w:hAnsi="Avenir Book"/>
          <w:i/>
          <w:iCs/>
          <w:color w:val="000000" w:themeColor="text1"/>
        </w:rPr>
        <w:t>Musical Beginnings: Origins and Development of Musical Competencies</w:t>
      </w:r>
      <w:r w:rsidRPr="00AA6A15">
        <w:rPr>
          <w:rFonts w:ascii="Avenir Book" w:hAnsi="Avenir Book"/>
          <w:color w:val="000000" w:themeColor="text1"/>
        </w:rPr>
        <w:t> (pp. 3–25). New York: Oxford University Press.</w:t>
      </w:r>
    </w:p>
    <w:p w14:paraId="593489DE" w14:textId="77777777" w:rsidR="009C4F9C" w:rsidRPr="00AA6A15" w:rsidRDefault="009C4F9C" w:rsidP="00AA6A15">
      <w:pPr>
        <w:ind w:left="709" w:hanging="720"/>
        <w:rPr>
          <w:rFonts w:ascii="Avenir Book" w:hAnsi="Avenir Book"/>
          <w:color w:val="000000" w:themeColor="text1"/>
        </w:rPr>
      </w:pPr>
      <w:proofErr w:type="spellStart"/>
      <w:r w:rsidRPr="00AA6A15">
        <w:rPr>
          <w:rFonts w:ascii="Avenir Book" w:hAnsi="Avenir Book"/>
          <w:color w:val="000000" w:themeColor="text1"/>
        </w:rPr>
        <w:lastRenderedPageBreak/>
        <w:t>Papousek</w:t>
      </w:r>
      <w:proofErr w:type="spellEnd"/>
      <w:r w:rsidRPr="00AA6A15">
        <w:rPr>
          <w:rFonts w:ascii="Avenir Book" w:hAnsi="Avenir Book"/>
          <w:color w:val="000000" w:themeColor="text1"/>
        </w:rPr>
        <w:t xml:space="preserve">, M., &amp; </w:t>
      </w:r>
      <w:proofErr w:type="spellStart"/>
      <w:r w:rsidRPr="00AA6A15">
        <w:rPr>
          <w:rFonts w:ascii="Avenir Book" w:hAnsi="Avenir Book"/>
          <w:color w:val="000000" w:themeColor="text1"/>
        </w:rPr>
        <w:t>Papousek</w:t>
      </w:r>
      <w:proofErr w:type="spellEnd"/>
      <w:r w:rsidRPr="00AA6A15">
        <w:rPr>
          <w:rFonts w:ascii="Avenir Book" w:hAnsi="Avenir Book"/>
          <w:color w:val="000000" w:themeColor="text1"/>
        </w:rPr>
        <w:t xml:space="preserve">, H. (1989). Forms and functions of vocal matching in interactions between mothers and their </w:t>
      </w:r>
      <w:proofErr w:type="spellStart"/>
      <w:r w:rsidRPr="00AA6A15">
        <w:rPr>
          <w:rFonts w:ascii="Avenir Book" w:hAnsi="Avenir Book"/>
          <w:color w:val="000000" w:themeColor="text1"/>
        </w:rPr>
        <w:t>precanonical</w:t>
      </w:r>
      <w:proofErr w:type="spellEnd"/>
      <w:r w:rsidRPr="00AA6A15">
        <w:rPr>
          <w:rFonts w:ascii="Avenir Book" w:hAnsi="Avenir Book"/>
          <w:color w:val="000000" w:themeColor="text1"/>
        </w:rPr>
        <w:t xml:space="preserve"> infants. </w:t>
      </w:r>
      <w:r w:rsidRPr="00AA6A15">
        <w:rPr>
          <w:rFonts w:ascii="Avenir Book" w:hAnsi="Avenir Book"/>
          <w:i/>
          <w:iCs/>
          <w:color w:val="000000" w:themeColor="text1"/>
        </w:rPr>
        <w:t>First Language</w:t>
      </w:r>
      <w:r w:rsidRPr="00AA6A15">
        <w:rPr>
          <w:rFonts w:ascii="Avenir Book" w:hAnsi="Avenir Book"/>
          <w:color w:val="000000" w:themeColor="text1"/>
        </w:rPr>
        <w:t>, </w:t>
      </w:r>
      <w:r w:rsidRPr="00AA6A15">
        <w:rPr>
          <w:rFonts w:ascii="Avenir Book" w:hAnsi="Avenir Book"/>
          <w:i/>
          <w:iCs/>
          <w:color w:val="000000" w:themeColor="text1"/>
        </w:rPr>
        <w:t>9</w:t>
      </w:r>
      <w:r w:rsidRPr="00AA6A15">
        <w:rPr>
          <w:rFonts w:ascii="Avenir Book" w:hAnsi="Avenir Book"/>
          <w:color w:val="000000" w:themeColor="text1"/>
        </w:rPr>
        <w:t>, 137–157. doi:10.1177/014272378900900603</w:t>
      </w:r>
    </w:p>
    <w:p w14:paraId="4F99FCD0" w14:textId="77777777" w:rsidR="009C4F9C" w:rsidRPr="00AA6A15" w:rsidRDefault="009C4F9C" w:rsidP="00AA6A15">
      <w:pPr>
        <w:pStyle w:val="EndNoteBibliography"/>
        <w:ind w:left="709" w:hanging="720"/>
        <w:rPr>
          <w:rFonts w:ascii="Avenir Book" w:hAnsi="Avenir Book"/>
          <w:noProof/>
          <w:color w:val="000000" w:themeColor="text1"/>
        </w:rPr>
      </w:pPr>
      <w:r w:rsidRPr="00AA6A15">
        <w:rPr>
          <w:rFonts w:ascii="Avenir Book" w:hAnsi="Avenir Book"/>
          <w:noProof/>
          <w:color w:val="000000" w:themeColor="text1"/>
        </w:rPr>
        <w:t xml:space="preserve">Poulsen, A., Rodger, S., &amp; Ziviani, J. M. (2006). Understanding children's motivation from a self determination theoretical perspective: Implications for practice. </w:t>
      </w:r>
      <w:r w:rsidRPr="00AA6A15">
        <w:rPr>
          <w:rFonts w:ascii="Avenir Book" w:hAnsi="Avenir Book"/>
          <w:i/>
          <w:noProof/>
          <w:color w:val="000000" w:themeColor="text1"/>
        </w:rPr>
        <w:t>Australian Occupational Therapy Journal, 53</w:t>
      </w:r>
      <w:r w:rsidRPr="00AA6A15">
        <w:rPr>
          <w:rFonts w:ascii="Avenir Book" w:hAnsi="Avenir Book"/>
          <w:noProof/>
          <w:color w:val="000000" w:themeColor="text1"/>
        </w:rPr>
        <w:t>(2), 78-86. doi:10.1111/j.1440-1630.2006.00569.x</w:t>
      </w:r>
    </w:p>
    <w:p w14:paraId="6184985E" w14:textId="77777777" w:rsidR="009C4F9C" w:rsidRPr="00AA6A15" w:rsidRDefault="009C4F9C" w:rsidP="00AA6A15">
      <w:pPr>
        <w:pStyle w:val="EndNoteBibliography"/>
        <w:ind w:left="709" w:hanging="720"/>
        <w:rPr>
          <w:rFonts w:ascii="Avenir Book" w:hAnsi="Avenir Book"/>
          <w:noProof/>
          <w:color w:val="000000" w:themeColor="text1"/>
        </w:rPr>
      </w:pPr>
      <w:r w:rsidRPr="00AA6A15">
        <w:rPr>
          <w:rFonts w:ascii="Avenir Book" w:hAnsi="Avenir Book"/>
          <w:noProof/>
          <w:color w:val="000000" w:themeColor="text1"/>
        </w:rPr>
        <w:t xml:space="preserve">Prizant, B., Wetherby, A., &amp; Rydell, P. (2000). Communication intervention issues for children with autism spectrum disorders. In A. M. Wetherby &amp; B. M. Prizant (Eds.), </w:t>
      </w:r>
      <w:r w:rsidRPr="00AA6A15">
        <w:rPr>
          <w:rFonts w:ascii="Avenir Book" w:hAnsi="Avenir Book"/>
          <w:i/>
          <w:noProof/>
          <w:color w:val="000000" w:themeColor="text1"/>
        </w:rPr>
        <w:t>Autism Spectrum Disorders: A Transactional Developmental Perspective</w:t>
      </w:r>
      <w:r w:rsidRPr="00AA6A15">
        <w:rPr>
          <w:rFonts w:ascii="Avenir Book" w:hAnsi="Avenir Book"/>
          <w:noProof/>
          <w:color w:val="000000" w:themeColor="text1"/>
        </w:rPr>
        <w:t xml:space="preserve"> (Vol. 9, pp. 193-224). Baltimore: Paul H Brookes Publishing.</w:t>
      </w:r>
    </w:p>
    <w:p w14:paraId="36D64210" w14:textId="77777777" w:rsidR="009C4F9C" w:rsidRPr="00AA6A15" w:rsidRDefault="009C4F9C" w:rsidP="00AA6A15">
      <w:pPr>
        <w:ind w:left="709" w:hanging="720"/>
        <w:rPr>
          <w:rFonts w:ascii="Avenir Book" w:hAnsi="Avenir Book"/>
          <w:color w:val="000000" w:themeColor="text1"/>
        </w:rPr>
      </w:pPr>
      <w:r w:rsidRPr="00AA6A15">
        <w:rPr>
          <w:rFonts w:ascii="Avenir Book" w:hAnsi="Avenir Book"/>
          <w:color w:val="000000" w:themeColor="text1"/>
        </w:rPr>
        <w:t xml:space="preserve">Provasi, J., &amp; </w:t>
      </w:r>
      <w:proofErr w:type="spellStart"/>
      <w:r w:rsidRPr="00AA6A15">
        <w:rPr>
          <w:rFonts w:ascii="Avenir Book" w:hAnsi="Avenir Book"/>
          <w:color w:val="000000" w:themeColor="text1"/>
        </w:rPr>
        <w:t>Bobin-Bègue</w:t>
      </w:r>
      <w:proofErr w:type="spellEnd"/>
      <w:r w:rsidRPr="00AA6A15">
        <w:rPr>
          <w:rFonts w:ascii="Avenir Book" w:hAnsi="Avenir Book"/>
          <w:color w:val="000000" w:themeColor="text1"/>
        </w:rPr>
        <w:t xml:space="preserve">, A. (2003). Spontaneous motor tempo and rhythmical synchronisation in 2 </w:t>
      </w:r>
      <w:proofErr w:type="gramStart"/>
      <w:r w:rsidRPr="00AA6A15">
        <w:rPr>
          <w:rFonts w:ascii="Avenir Book" w:hAnsi="Avenir Book"/>
          <w:color w:val="000000" w:themeColor="text1"/>
        </w:rPr>
        <w:t>1/2 and 4-year old</w:t>
      </w:r>
      <w:proofErr w:type="gramEnd"/>
      <w:r w:rsidRPr="00AA6A15">
        <w:rPr>
          <w:rFonts w:ascii="Avenir Book" w:hAnsi="Avenir Book"/>
          <w:color w:val="000000" w:themeColor="text1"/>
        </w:rPr>
        <w:t xml:space="preserve"> children. </w:t>
      </w:r>
      <w:r w:rsidRPr="00AA6A15">
        <w:rPr>
          <w:rFonts w:ascii="Avenir Book" w:hAnsi="Avenir Book"/>
          <w:i/>
          <w:iCs/>
          <w:color w:val="000000" w:themeColor="text1"/>
        </w:rPr>
        <w:t xml:space="preserve">International Journal of </w:t>
      </w:r>
      <w:proofErr w:type="spellStart"/>
      <w:r w:rsidRPr="00AA6A15">
        <w:rPr>
          <w:rFonts w:ascii="Avenir Book" w:hAnsi="Avenir Book"/>
          <w:i/>
          <w:iCs/>
          <w:color w:val="000000" w:themeColor="text1"/>
        </w:rPr>
        <w:t>Behavioral</w:t>
      </w:r>
      <w:proofErr w:type="spellEnd"/>
      <w:r w:rsidRPr="00AA6A15">
        <w:rPr>
          <w:rFonts w:ascii="Avenir Book" w:hAnsi="Avenir Book"/>
          <w:i/>
          <w:iCs/>
          <w:color w:val="000000" w:themeColor="text1"/>
        </w:rPr>
        <w:t xml:space="preserve"> Development</w:t>
      </w:r>
      <w:r w:rsidRPr="00AA6A15">
        <w:rPr>
          <w:rFonts w:ascii="Avenir Book" w:hAnsi="Avenir Book"/>
          <w:color w:val="000000" w:themeColor="text1"/>
        </w:rPr>
        <w:t>, </w:t>
      </w:r>
      <w:r w:rsidRPr="00AA6A15">
        <w:rPr>
          <w:rFonts w:ascii="Avenir Book" w:hAnsi="Avenir Book"/>
          <w:i/>
          <w:iCs/>
          <w:color w:val="000000" w:themeColor="text1"/>
        </w:rPr>
        <w:t>27</w:t>
      </w:r>
      <w:r w:rsidRPr="00AA6A15">
        <w:rPr>
          <w:rFonts w:ascii="Avenir Book" w:hAnsi="Avenir Book"/>
          <w:color w:val="000000" w:themeColor="text1"/>
        </w:rPr>
        <w:t>(3), 220–231.</w:t>
      </w:r>
    </w:p>
    <w:p w14:paraId="54B13993" w14:textId="77777777" w:rsidR="00957BA6" w:rsidRPr="00AA6A15" w:rsidRDefault="00957BA6" w:rsidP="00AA6A15">
      <w:pPr>
        <w:pStyle w:val="EndNoteBibliography"/>
        <w:ind w:left="709" w:hanging="720"/>
        <w:rPr>
          <w:rFonts w:ascii="Avenir Book" w:hAnsi="Avenir Book"/>
          <w:noProof/>
          <w:color w:val="000000" w:themeColor="text1"/>
        </w:rPr>
      </w:pPr>
      <w:r w:rsidRPr="00AA6A15">
        <w:rPr>
          <w:rFonts w:ascii="Avenir Book" w:hAnsi="Avenir Book"/>
          <w:noProof/>
          <w:color w:val="000000" w:themeColor="text1"/>
        </w:rPr>
        <w:t xml:space="preserve">Reschke-Hernandez, A. (2011). History of music therapy treatment interventions for children with autism. </w:t>
      </w:r>
      <w:r w:rsidRPr="00AA6A15">
        <w:rPr>
          <w:rFonts w:ascii="Avenir Book" w:hAnsi="Avenir Book"/>
          <w:i/>
          <w:noProof/>
          <w:color w:val="000000" w:themeColor="text1"/>
        </w:rPr>
        <w:t>Journal of Music Therapy, 48</w:t>
      </w:r>
      <w:r w:rsidRPr="00AA6A15">
        <w:rPr>
          <w:rFonts w:ascii="Avenir Book" w:hAnsi="Avenir Book"/>
          <w:noProof/>
          <w:color w:val="000000" w:themeColor="text1"/>
        </w:rPr>
        <w:t xml:space="preserve">(2), 169-207. </w:t>
      </w:r>
    </w:p>
    <w:p w14:paraId="2DFAAD78" w14:textId="77777777" w:rsidR="00957BA6" w:rsidRPr="00AA6A15" w:rsidRDefault="00957BA6" w:rsidP="00AA6A15">
      <w:pPr>
        <w:pStyle w:val="EndNoteBibliography"/>
        <w:ind w:left="709" w:hanging="720"/>
        <w:rPr>
          <w:rFonts w:ascii="Avenir Book" w:hAnsi="Avenir Book"/>
          <w:noProof/>
          <w:color w:val="000000" w:themeColor="text1"/>
        </w:rPr>
      </w:pPr>
      <w:r w:rsidRPr="00AA6A15">
        <w:rPr>
          <w:rFonts w:ascii="Avenir Book" w:hAnsi="Avenir Book"/>
          <w:noProof/>
          <w:color w:val="000000" w:themeColor="text1"/>
        </w:rPr>
        <w:t xml:space="preserve">Rocha, M. L., Schreibman, L., &amp; Stahmer, A. (2007). Effectiveness of training parents to teach joint attention in children with autism. </w:t>
      </w:r>
      <w:r w:rsidRPr="00AA6A15">
        <w:rPr>
          <w:rFonts w:ascii="Avenir Book" w:hAnsi="Avenir Book"/>
          <w:i/>
          <w:noProof/>
          <w:color w:val="000000" w:themeColor="text1"/>
        </w:rPr>
        <w:t>Journal of Early Intervention, 29</w:t>
      </w:r>
      <w:r w:rsidRPr="00AA6A15">
        <w:rPr>
          <w:rFonts w:ascii="Avenir Book" w:hAnsi="Avenir Book"/>
          <w:noProof/>
          <w:color w:val="000000" w:themeColor="text1"/>
        </w:rPr>
        <w:t xml:space="preserve">(2), 154-172. </w:t>
      </w:r>
    </w:p>
    <w:p w14:paraId="1117B11E" w14:textId="669AC475" w:rsidR="000F498A" w:rsidRPr="00AA6A15" w:rsidRDefault="000F498A" w:rsidP="00AA6A15">
      <w:pPr>
        <w:pStyle w:val="EndNoteBibliography"/>
        <w:ind w:left="709" w:hanging="720"/>
        <w:rPr>
          <w:rFonts w:ascii="Avenir Book" w:hAnsi="Avenir Book"/>
          <w:noProof/>
          <w:color w:val="000000" w:themeColor="text1"/>
          <w:lang w:val="en-GB"/>
        </w:rPr>
      </w:pPr>
      <w:r w:rsidRPr="00AA6A15">
        <w:rPr>
          <w:rFonts w:ascii="Avenir Book" w:hAnsi="Avenir Book"/>
          <w:noProof/>
          <w:color w:val="000000" w:themeColor="text1"/>
          <w:lang w:val="en-GB"/>
        </w:rPr>
        <w:t xml:space="preserve">Rushton, S. (2011). Neuroscience, early childhood education and play: We are doing it right! </w:t>
      </w:r>
      <w:r w:rsidRPr="00AA6A15">
        <w:rPr>
          <w:rFonts w:ascii="Avenir Book" w:hAnsi="Avenir Book"/>
          <w:i/>
          <w:iCs/>
          <w:noProof/>
          <w:color w:val="000000" w:themeColor="text1"/>
          <w:lang w:val="en-GB"/>
        </w:rPr>
        <w:t>Early Childhood Education Journal, 39</w:t>
      </w:r>
      <w:r w:rsidRPr="00AA6A15">
        <w:rPr>
          <w:rFonts w:ascii="Avenir Book" w:hAnsi="Avenir Book"/>
          <w:noProof/>
          <w:color w:val="000000" w:themeColor="text1"/>
          <w:lang w:val="en-GB"/>
        </w:rPr>
        <w:t xml:space="preserve">(2), 89-94. doi:10.1007/s10643-011-0447-z </w:t>
      </w:r>
    </w:p>
    <w:p w14:paraId="04DDB21C" w14:textId="6563A32A" w:rsidR="00957BA6" w:rsidRPr="00AA6A15" w:rsidRDefault="00957BA6" w:rsidP="00AA6A15">
      <w:pPr>
        <w:pStyle w:val="EndNoteBibliography"/>
        <w:ind w:left="709" w:hanging="720"/>
        <w:rPr>
          <w:rFonts w:ascii="Avenir Book" w:hAnsi="Avenir Book"/>
          <w:noProof/>
          <w:color w:val="000000" w:themeColor="text1"/>
        </w:rPr>
      </w:pPr>
      <w:r w:rsidRPr="00AA6A15">
        <w:rPr>
          <w:rFonts w:ascii="Avenir Book" w:hAnsi="Avenir Book"/>
          <w:noProof/>
          <w:color w:val="000000" w:themeColor="text1"/>
        </w:rPr>
        <w:t xml:space="preserve">Sameroff, A. (2009). </w:t>
      </w:r>
      <w:r w:rsidRPr="00AA6A15">
        <w:rPr>
          <w:rFonts w:ascii="Avenir Book" w:hAnsi="Avenir Book"/>
          <w:i/>
          <w:noProof/>
          <w:color w:val="000000" w:themeColor="text1"/>
        </w:rPr>
        <w:t>The transactional model of development: How children and contexts shape each other.</w:t>
      </w:r>
      <w:r w:rsidRPr="00AA6A15">
        <w:rPr>
          <w:rFonts w:ascii="Avenir Book" w:hAnsi="Avenir Book"/>
          <w:noProof/>
          <w:color w:val="000000" w:themeColor="text1"/>
        </w:rPr>
        <w:t xml:space="preserve"> Washington, D.C.: American Psychological Association.</w:t>
      </w:r>
    </w:p>
    <w:p w14:paraId="480683A9" w14:textId="77777777" w:rsidR="00957BA6" w:rsidRPr="00AA6A15" w:rsidRDefault="00957BA6" w:rsidP="00AA6A15">
      <w:pPr>
        <w:pStyle w:val="EndNoteBibliography"/>
        <w:ind w:left="709" w:hanging="720"/>
        <w:rPr>
          <w:rFonts w:ascii="Avenir Book" w:hAnsi="Avenir Book"/>
          <w:noProof/>
          <w:color w:val="000000" w:themeColor="text1"/>
        </w:rPr>
      </w:pPr>
      <w:r w:rsidRPr="00AA6A15">
        <w:rPr>
          <w:rFonts w:ascii="Avenir Book" w:hAnsi="Avenir Book"/>
          <w:noProof/>
          <w:color w:val="000000" w:themeColor="text1"/>
        </w:rPr>
        <w:t xml:space="preserve">Schertz, H. H., Odom, S. L., Baggett, K. M., &amp; Sideris, J. H. (2013). Effects of Joint Attention Mediated Learning for toddlers with autism spectrum disorders: An initial randomized controlled study. </w:t>
      </w:r>
      <w:r w:rsidRPr="00AA6A15">
        <w:rPr>
          <w:rFonts w:ascii="Avenir Book" w:hAnsi="Avenir Book"/>
          <w:i/>
          <w:noProof/>
          <w:color w:val="000000" w:themeColor="text1"/>
        </w:rPr>
        <w:t>Early Childhood Research Quarterly, 28</w:t>
      </w:r>
      <w:r w:rsidRPr="00AA6A15">
        <w:rPr>
          <w:rFonts w:ascii="Avenir Book" w:hAnsi="Avenir Book"/>
          <w:noProof/>
          <w:color w:val="000000" w:themeColor="text1"/>
        </w:rPr>
        <w:t>(2), 249-258. doi:10.1016/j.ecresq.2012.06.006</w:t>
      </w:r>
    </w:p>
    <w:p w14:paraId="3CF5B9AB" w14:textId="77777777" w:rsidR="00957BA6" w:rsidRPr="00AA6A15" w:rsidRDefault="00957BA6" w:rsidP="00AA6A15">
      <w:pPr>
        <w:pStyle w:val="EndNoteBibliography"/>
        <w:ind w:left="709" w:hanging="720"/>
        <w:rPr>
          <w:rFonts w:ascii="Avenir Book" w:hAnsi="Avenir Book"/>
          <w:noProof/>
          <w:color w:val="000000" w:themeColor="text1"/>
        </w:rPr>
      </w:pPr>
      <w:r w:rsidRPr="00AA6A15">
        <w:rPr>
          <w:rFonts w:ascii="Avenir Book" w:hAnsi="Avenir Book"/>
          <w:noProof/>
          <w:color w:val="000000" w:themeColor="text1"/>
        </w:rPr>
        <w:t xml:space="preserve">Schreibman, L., Dawson, G., Stahmer, A. C., Landa, R., Rogers, S. J., McGee, G. G., . . . Halladay, A. (2015). Naturalistic developmental behavioral interventions: Empirically validated treatments for autism spectrum disorder. </w:t>
      </w:r>
      <w:r w:rsidRPr="00AA6A15">
        <w:rPr>
          <w:rFonts w:ascii="Avenir Book" w:hAnsi="Avenir Book"/>
          <w:i/>
          <w:noProof/>
          <w:color w:val="000000" w:themeColor="text1"/>
        </w:rPr>
        <w:t>Journal of Autism &amp; Developmental Disorders, 45</w:t>
      </w:r>
      <w:r w:rsidRPr="00AA6A15">
        <w:rPr>
          <w:rFonts w:ascii="Avenir Book" w:hAnsi="Avenir Book"/>
          <w:noProof/>
          <w:color w:val="000000" w:themeColor="text1"/>
        </w:rPr>
        <w:t>(8), 2411-2428. doi:10.1007/s10803-015-2407-8</w:t>
      </w:r>
    </w:p>
    <w:p w14:paraId="39E0B5B4" w14:textId="77777777" w:rsidR="00957BA6" w:rsidRPr="00AA6A15" w:rsidRDefault="00957BA6" w:rsidP="00AA6A15">
      <w:pPr>
        <w:pStyle w:val="EndNoteBibliography"/>
        <w:ind w:left="709" w:hanging="720"/>
        <w:rPr>
          <w:rFonts w:ascii="Avenir Book" w:hAnsi="Avenir Book"/>
          <w:noProof/>
          <w:color w:val="000000" w:themeColor="text1"/>
        </w:rPr>
      </w:pPr>
      <w:r w:rsidRPr="00AA6A15">
        <w:rPr>
          <w:rFonts w:ascii="Avenir Book" w:hAnsi="Avenir Book"/>
          <w:noProof/>
          <w:color w:val="000000" w:themeColor="text1"/>
        </w:rPr>
        <w:t xml:space="preserve">Schwartzberg, E. T., &amp; Silverman, M. J. (2017). Parent perceptions of music therapy in an on-campus clinic for children with Autism Spectrum Disorder. </w:t>
      </w:r>
      <w:r w:rsidRPr="00AA6A15">
        <w:rPr>
          <w:rFonts w:ascii="Avenir Book" w:hAnsi="Avenir Book"/>
          <w:i/>
          <w:noProof/>
          <w:color w:val="000000" w:themeColor="text1"/>
        </w:rPr>
        <w:t>Musicae Scientiae, 21</w:t>
      </w:r>
      <w:r w:rsidRPr="00AA6A15">
        <w:rPr>
          <w:rFonts w:ascii="Avenir Book" w:hAnsi="Avenir Book"/>
          <w:noProof/>
          <w:color w:val="000000" w:themeColor="text1"/>
        </w:rPr>
        <w:t>(1), 98-112. doi:10.1177/1029864916644420</w:t>
      </w:r>
    </w:p>
    <w:p w14:paraId="7CA79965" w14:textId="77777777" w:rsidR="00957BA6" w:rsidRPr="00AA6A15" w:rsidRDefault="00957BA6" w:rsidP="00AA6A15">
      <w:pPr>
        <w:pStyle w:val="EndNoteBibliography"/>
        <w:ind w:left="709" w:hanging="720"/>
        <w:rPr>
          <w:rFonts w:ascii="Avenir Book" w:hAnsi="Avenir Book"/>
          <w:noProof/>
          <w:color w:val="000000" w:themeColor="text1"/>
        </w:rPr>
      </w:pPr>
      <w:r w:rsidRPr="00AA6A15">
        <w:rPr>
          <w:rFonts w:ascii="Avenir Book" w:hAnsi="Avenir Book"/>
          <w:noProof/>
          <w:color w:val="000000" w:themeColor="text1"/>
        </w:rPr>
        <w:t xml:space="preserve">Sherwin, A. C. (1953). Reactions to music of autistic (schizophrenic) children. </w:t>
      </w:r>
      <w:r w:rsidRPr="00AA6A15">
        <w:rPr>
          <w:rFonts w:ascii="Avenir Book" w:hAnsi="Avenir Book"/>
          <w:i/>
          <w:noProof/>
          <w:color w:val="000000" w:themeColor="text1"/>
        </w:rPr>
        <w:t>The American Journal of Psychiatry, 109</w:t>
      </w:r>
      <w:r w:rsidRPr="00AA6A15">
        <w:rPr>
          <w:rFonts w:ascii="Avenir Book" w:hAnsi="Avenir Book"/>
          <w:noProof/>
          <w:color w:val="000000" w:themeColor="text1"/>
        </w:rPr>
        <w:t xml:space="preserve">(11), 823-831. </w:t>
      </w:r>
    </w:p>
    <w:p w14:paraId="44B4C42F" w14:textId="77777777" w:rsidR="00957BA6" w:rsidRPr="00AA6A15" w:rsidRDefault="00957BA6" w:rsidP="00AA6A15">
      <w:pPr>
        <w:pStyle w:val="EndNoteBibliography"/>
        <w:ind w:left="709" w:hanging="720"/>
        <w:rPr>
          <w:rFonts w:ascii="Avenir Book" w:hAnsi="Avenir Book"/>
          <w:noProof/>
          <w:color w:val="000000" w:themeColor="text1"/>
        </w:rPr>
      </w:pPr>
      <w:r w:rsidRPr="00AA6A15">
        <w:rPr>
          <w:rFonts w:ascii="Avenir Book" w:hAnsi="Avenir Book"/>
          <w:noProof/>
          <w:color w:val="000000" w:themeColor="text1"/>
        </w:rPr>
        <w:t xml:space="preserve">Silberman, S. (2015). </w:t>
      </w:r>
      <w:r w:rsidRPr="00AA6A15">
        <w:rPr>
          <w:rFonts w:ascii="Avenir Book" w:hAnsi="Avenir Book"/>
          <w:i/>
          <w:noProof/>
          <w:color w:val="000000" w:themeColor="text1"/>
        </w:rPr>
        <w:t>Neurotribes: The legacy of autism and the future of neurodiversity</w:t>
      </w:r>
      <w:r w:rsidRPr="00AA6A15">
        <w:rPr>
          <w:rFonts w:ascii="Avenir Book" w:hAnsi="Avenir Book"/>
          <w:noProof/>
          <w:color w:val="000000" w:themeColor="text1"/>
        </w:rPr>
        <w:t>. New York, USA: Penguin.</w:t>
      </w:r>
    </w:p>
    <w:p w14:paraId="65D708BA" w14:textId="77777777" w:rsidR="00957BA6" w:rsidRPr="00AA6A15" w:rsidRDefault="00957BA6" w:rsidP="00AA6A15">
      <w:pPr>
        <w:pStyle w:val="EndNoteBibliography"/>
        <w:ind w:left="709" w:hanging="720"/>
        <w:rPr>
          <w:rFonts w:ascii="Avenir Book" w:hAnsi="Avenir Book"/>
          <w:noProof/>
          <w:color w:val="000000" w:themeColor="text1"/>
        </w:rPr>
      </w:pPr>
      <w:r w:rsidRPr="00AA6A15">
        <w:rPr>
          <w:rFonts w:ascii="Avenir Book" w:hAnsi="Avenir Book"/>
          <w:noProof/>
          <w:color w:val="000000" w:themeColor="text1"/>
        </w:rPr>
        <w:t xml:space="preserve">Singer, J. (2016). </w:t>
      </w:r>
      <w:r w:rsidRPr="00AA6A15">
        <w:rPr>
          <w:rFonts w:ascii="Avenir Book" w:hAnsi="Avenir Book"/>
          <w:i/>
          <w:noProof/>
          <w:color w:val="000000" w:themeColor="text1"/>
        </w:rPr>
        <w:t>NeuroDiversity: The birth of an idea</w:t>
      </w:r>
      <w:r w:rsidRPr="00AA6A15">
        <w:rPr>
          <w:rFonts w:ascii="Avenir Book" w:hAnsi="Avenir Book"/>
          <w:noProof/>
          <w:color w:val="000000" w:themeColor="text1"/>
        </w:rPr>
        <w:t>. Sydney NSW: Amazon Digital Services.</w:t>
      </w:r>
    </w:p>
    <w:p w14:paraId="0576B69E" w14:textId="77777777" w:rsidR="00957BA6" w:rsidRPr="00AA6A15" w:rsidRDefault="00957BA6" w:rsidP="00AA6A15">
      <w:pPr>
        <w:pStyle w:val="EndNoteBibliography"/>
        <w:ind w:left="709" w:hanging="720"/>
        <w:rPr>
          <w:rFonts w:ascii="Avenir Book" w:hAnsi="Avenir Book"/>
          <w:noProof/>
          <w:color w:val="000000" w:themeColor="text1"/>
        </w:rPr>
      </w:pPr>
      <w:r w:rsidRPr="00AA6A15">
        <w:rPr>
          <w:rFonts w:ascii="Avenir Book" w:hAnsi="Avenir Book"/>
          <w:noProof/>
          <w:color w:val="000000" w:themeColor="text1"/>
        </w:rPr>
        <w:lastRenderedPageBreak/>
        <w:t xml:space="preserve">Sparrow, S., Balla, D., &amp; Cicchetti, D. (1998). </w:t>
      </w:r>
      <w:r w:rsidRPr="00AA6A15">
        <w:rPr>
          <w:rFonts w:ascii="Avenir Book" w:hAnsi="Avenir Book"/>
          <w:i/>
          <w:noProof/>
          <w:color w:val="000000" w:themeColor="text1"/>
        </w:rPr>
        <w:t>Vineland Social-Emotional Early Childhood Scales Manual</w:t>
      </w:r>
      <w:r w:rsidRPr="00AA6A15">
        <w:rPr>
          <w:rFonts w:ascii="Avenir Book" w:hAnsi="Avenir Book"/>
          <w:noProof/>
          <w:color w:val="000000" w:themeColor="text1"/>
        </w:rPr>
        <w:t>. Minnesota: American Guidance Service.</w:t>
      </w:r>
    </w:p>
    <w:p w14:paraId="36488638" w14:textId="77777777" w:rsidR="00957BA6" w:rsidRPr="00AA6A15" w:rsidRDefault="00957BA6" w:rsidP="00AA6A15">
      <w:pPr>
        <w:pStyle w:val="EndNoteBibliography"/>
        <w:ind w:left="709" w:hanging="720"/>
        <w:rPr>
          <w:rFonts w:ascii="Avenir Book" w:hAnsi="Avenir Book"/>
          <w:noProof/>
          <w:color w:val="000000" w:themeColor="text1"/>
        </w:rPr>
      </w:pPr>
      <w:r w:rsidRPr="00AA6A15">
        <w:rPr>
          <w:rFonts w:ascii="Avenir Book" w:hAnsi="Avenir Book"/>
          <w:noProof/>
          <w:color w:val="000000" w:themeColor="text1"/>
        </w:rPr>
        <w:t xml:space="preserve">Stern, D. N. (1985). </w:t>
      </w:r>
      <w:r w:rsidRPr="00AA6A15">
        <w:rPr>
          <w:rFonts w:ascii="Avenir Book" w:hAnsi="Avenir Book"/>
          <w:i/>
          <w:noProof/>
          <w:color w:val="000000" w:themeColor="text1"/>
        </w:rPr>
        <w:t>The Interpersonal World of the Infant</w:t>
      </w:r>
      <w:r w:rsidRPr="00AA6A15">
        <w:rPr>
          <w:rFonts w:ascii="Avenir Book" w:hAnsi="Avenir Book"/>
          <w:noProof/>
          <w:color w:val="000000" w:themeColor="text1"/>
        </w:rPr>
        <w:t>. New York: Basic Books Inc.</w:t>
      </w:r>
    </w:p>
    <w:p w14:paraId="1751DC60" w14:textId="77777777" w:rsidR="00957BA6" w:rsidRPr="00AA6A15" w:rsidRDefault="00957BA6" w:rsidP="00AA6A15">
      <w:pPr>
        <w:pStyle w:val="EndNoteBibliography"/>
        <w:ind w:left="709" w:hanging="720"/>
        <w:rPr>
          <w:rFonts w:ascii="Avenir Book" w:hAnsi="Avenir Book"/>
          <w:noProof/>
          <w:color w:val="000000" w:themeColor="text1"/>
        </w:rPr>
      </w:pPr>
      <w:r w:rsidRPr="00AA6A15">
        <w:rPr>
          <w:rFonts w:ascii="Avenir Book" w:hAnsi="Avenir Book"/>
          <w:noProof/>
          <w:color w:val="000000" w:themeColor="text1"/>
        </w:rPr>
        <w:t xml:space="preserve">Stern, D. N. (2010a). </w:t>
      </w:r>
      <w:r w:rsidRPr="00AA6A15">
        <w:rPr>
          <w:rFonts w:ascii="Avenir Book" w:hAnsi="Avenir Book"/>
          <w:i/>
          <w:noProof/>
          <w:color w:val="000000" w:themeColor="text1"/>
        </w:rPr>
        <w:t>Forms of Vitality</w:t>
      </w:r>
      <w:r w:rsidRPr="00AA6A15">
        <w:rPr>
          <w:rFonts w:ascii="Avenir Book" w:hAnsi="Avenir Book"/>
          <w:noProof/>
          <w:color w:val="000000" w:themeColor="text1"/>
        </w:rPr>
        <w:t>. Oxford: Oxford University Press.</w:t>
      </w:r>
    </w:p>
    <w:p w14:paraId="3A801409" w14:textId="77777777" w:rsidR="00957BA6" w:rsidRPr="00AA6A15" w:rsidRDefault="00957BA6" w:rsidP="00AA6A15">
      <w:pPr>
        <w:pStyle w:val="EndNoteBibliography"/>
        <w:ind w:left="709" w:hanging="720"/>
        <w:rPr>
          <w:rFonts w:ascii="Avenir Book" w:hAnsi="Avenir Book"/>
          <w:noProof/>
          <w:color w:val="000000" w:themeColor="text1"/>
        </w:rPr>
      </w:pPr>
      <w:r w:rsidRPr="00AA6A15">
        <w:rPr>
          <w:rFonts w:ascii="Avenir Book" w:hAnsi="Avenir Book"/>
          <w:noProof/>
          <w:color w:val="000000" w:themeColor="text1"/>
        </w:rPr>
        <w:t xml:space="preserve">Stern, D. N. (2010b). The issue of vitality. </w:t>
      </w:r>
      <w:r w:rsidRPr="00AA6A15">
        <w:rPr>
          <w:rFonts w:ascii="Avenir Book" w:hAnsi="Avenir Book"/>
          <w:i/>
          <w:noProof/>
          <w:color w:val="000000" w:themeColor="text1"/>
        </w:rPr>
        <w:t>Nordic Journal of Music Therapy, 19</w:t>
      </w:r>
      <w:r w:rsidRPr="00AA6A15">
        <w:rPr>
          <w:rFonts w:ascii="Avenir Book" w:hAnsi="Avenir Book"/>
          <w:noProof/>
          <w:color w:val="000000" w:themeColor="text1"/>
        </w:rPr>
        <w:t>(2), 88-102. doi:10.1080/08098131.2010.497634</w:t>
      </w:r>
    </w:p>
    <w:p w14:paraId="5E8D69D8" w14:textId="77777777" w:rsidR="007222BB" w:rsidRPr="00AA6A15" w:rsidRDefault="007222BB" w:rsidP="00AA6A15">
      <w:pPr>
        <w:ind w:left="709" w:hanging="720"/>
        <w:rPr>
          <w:rFonts w:ascii="Avenir Book" w:hAnsi="Avenir Book"/>
          <w:color w:val="000000" w:themeColor="text1"/>
        </w:rPr>
      </w:pPr>
      <w:r w:rsidRPr="00AA6A15">
        <w:rPr>
          <w:rFonts w:ascii="Avenir Book" w:hAnsi="Avenir Book"/>
          <w:color w:val="000000" w:themeColor="text1"/>
        </w:rPr>
        <w:t>Tafuri, J. (2008). </w:t>
      </w:r>
      <w:r w:rsidRPr="00AA6A15">
        <w:rPr>
          <w:rFonts w:ascii="Avenir Book" w:hAnsi="Avenir Book"/>
          <w:i/>
          <w:iCs/>
          <w:color w:val="000000" w:themeColor="text1"/>
        </w:rPr>
        <w:t xml:space="preserve">Infant </w:t>
      </w:r>
      <w:r w:rsidR="00A716C7" w:rsidRPr="00AA6A15">
        <w:rPr>
          <w:rFonts w:ascii="Avenir Book" w:hAnsi="Avenir Book"/>
          <w:i/>
          <w:iCs/>
          <w:color w:val="000000" w:themeColor="text1"/>
        </w:rPr>
        <w:t>m</w:t>
      </w:r>
      <w:r w:rsidRPr="00AA6A15">
        <w:rPr>
          <w:rFonts w:ascii="Avenir Book" w:hAnsi="Avenir Book"/>
          <w:i/>
          <w:iCs/>
          <w:color w:val="000000" w:themeColor="text1"/>
        </w:rPr>
        <w:t>usicality: New research for educators and parents</w:t>
      </w:r>
      <w:r w:rsidRPr="00AA6A15">
        <w:rPr>
          <w:rFonts w:ascii="Avenir Book" w:hAnsi="Avenir Book"/>
          <w:color w:val="000000" w:themeColor="text1"/>
        </w:rPr>
        <w:t>. (G</w:t>
      </w:r>
      <w:r w:rsidR="00A716C7" w:rsidRPr="00AA6A15">
        <w:rPr>
          <w:rFonts w:ascii="Avenir Book" w:hAnsi="Avenir Book"/>
          <w:color w:val="000000" w:themeColor="text1"/>
        </w:rPr>
        <w:t>.</w:t>
      </w:r>
      <w:r w:rsidRPr="00AA6A15">
        <w:rPr>
          <w:rFonts w:ascii="Avenir Book" w:hAnsi="Avenir Book"/>
          <w:color w:val="000000" w:themeColor="text1"/>
        </w:rPr>
        <w:t xml:space="preserve"> Welch, Ed.). Farnham: Ashgate Publishing Limited.</w:t>
      </w:r>
    </w:p>
    <w:p w14:paraId="722275BB" w14:textId="77777777" w:rsidR="00957BA6" w:rsidRPr="00AA6A15" w:rsidRDefault="00957BA6" w:rsidP="00AA6A15">
      <w:pPr>
        <w:pStyle w:val="EndNoteBibliography"/>
        <w:ind w:left="709" w:hanging="720"/>
        <w:rPr>
          <w:rFonts w:ascii="Avenir Book" w:hAnsi="Avenir Book"/>
          <w:noProof/>
          <w:color w:val="000000" w:themeColor="text1"/>
        </w:rPr>
      </w:pPr>
      <w:r w:rsidRPr="00AA6A15">
        <w:rPr>
          <w:rFonts w:ascii="Avenir Book" w:hAnsi="Avenir Book"/>
          <w:noProof/>
          <w:color w:val="000000" w:themeColor="text1"/>
        </w:rPr>
        <w:t xml:space="preserve">Thompson, G. (2018a). Dramatic role play within improvisational music therapy: Joey’s story. In A. Oldfield &amp; A. Carr (Eds.), </w:t>
      </w:r>
      <w:r w:rsidRPr="00AA6A15">
        <w:rPr>
          <w:rFonts w:ascii="Avenir Book" w:hAnsi="Avenir Book"/>
          <w:i/>
          <w:noProof/>
          <w:color w:val="000000" w:themeColor="text1"/>
        </w:rPr>
        <w:t>Collaborations within and between dramatherapy and music therapy</w:t>
      </w:r>
      <w:r w:rsidRPr="00AA6A15">
        <w:rPr>
          <w:rFonts w:ascii="Avenir Book" w:hAnsi="Avenir Book"/>
          <w:noProof/>
          <w:color w:val="000000" w:themeColor="text1"/>
        </w:rPr>
        <w:t xml:space="preserve"> (pp. 31-51). London: Jessica Kingsley Publishers.</w:t>
      </w:r>
    </w:p>
    <w:p w14:paraId="2F0B8736" w14:textId="77777777" w:rsidR="00957BA6" w:rsidRPr="00AA6A15" w:rsidRDefault="00957BA6" w:rsidP="00AA6A15">
      <w:pPr>
        <w:pStyle w:val="EndNoteBibliography"/>
        <w:ind w:left="709" w:hanging="720"/>
        <w:rPr>
          <w:rFonts w:ascii="Avenir Book" w:hAnsi="Avenir Book"/>
          <w:noProof/>
          <w:color w:val="000000" w:themeColor="text1"/>
        </w:rPr>
      </w:pPr>
      <w:r w:rsidRPr="00AA6A15">
        <w:rPr>
          <w:rFonts w:ascii="Avenir Book" w:hAnsi="Avenir Book"/>
          <w:noProof/>
          <w:color w:val="000000" w:themeColor="text1"/>
        </w:rPr>
        <w:t xml:space="preserve">Thompson, G. (2018b). Long-term perspectives of family quality of life following music therapy with young children on the autism spectrum: a phenomenological study. </w:t>
      </w:r>
      <w:r w:rsidRPr="00AA6A15">
        <w:rPr>
          <w:rFonts w:ascii="Avenir Book" w:hAnsi="Avenir Book"/>
          <w:i/>
          <w:noProof/>
          <w:color w:val="000000" w:themeColor="text1"/>
        </w:rPr>
        <w:t>Journal of Music Therapy, 54</w:t>
      </w:r>
      <w:r w:rsidRPr="00AA6A15">
        <w:rPr>
          <w:rFonts w:ascii="Avenir Book" w:hAnsi="Avenir Book"/>
          <w:noProof/>
          <w:color w:val="000000" w:themeColor="text1"/>
        </w:rPr>
        <w:t>(4). Retrieved from https://academic.oup.com/jmt/article/54/4/432/4653727?guestAccessKey=3519f2fb-ef2e-46f7-a284-4658dacfed47 doi:10.1093/jmt/thx013</w:t>
      </w:r>
    </w:p>
    <w:p w14:paraId="684EFB41" w14:textId="77777777" w:rsidR="00957BA6" w:rsidRPr="00AA6A15" w:rsidRDefault="00957BA6" w:rsidP="00AA6A15">
      <w:pPr>
        <w:pStyle w:val="EndNoteBibliography"/>
        <w:ind w:left="709" w:hanging="720"/>
        <w:rPr>
          <w:rFonts w:ascii="Avenir Book" w:hAnsi="Avenir Book"/>
          <w:noProof/>
          <w:color w:val="000000" w:themeColor="text1"/>
        </w:rPr>
      </w:pPr>
      <w:r w:rsidRPr="00AA6A15">
        <w:rPr>
          <w:rFonts w:ascii="Avenir Book" w:hAnsi="Avenir Book"/>
          <w:noProof/>
          <w:color w:val="000000" w:themeColor="text1"/>
        </w:rPr>
        <w:t>Thompson, G., &amp; Abel, L. A. (2018). Fostering spontaneous visual attention in children on the autism spectrum: A proof</w:t>
      </w:r>
      <w:r w:rsidRPr="00AA6A15">
        <w:rPr>
          <w:rFonts w:ascii="Cambria Math" w:hAnsi="Cambria Math" w:cs="Cambria Math"/>
          <w:noProof/>
          <w:color w:val="000000" w:themeColor="text1"/>
        </w:rPr>
        <w:t>‐</w:t>
      </w:r>
      <w:r w:rsidRPr="00AA6A15">
        <w:rPr>
          <w:rFonts w:ascii="Avenir Book" w:hAnsi="Avenir Book"/>
          <w:noProof/>
          <w:color w:val="000000" w:themeColor="text1"/>
        </w:rPr>
        <w:t>of</w:t>
      </w:r>
      <w:r w:rsidRPr="00AA6A15">
        <w:rPr>
          <w:rFonts w:ascii="Cambria Math" w:hAnsi="Cambria Math" w:cs="Cambria Math"/>
          <w:noProof/>
          <w:color w:val="000000" w:themeColor="text1"/>
        </w:rPr>
        <w:t>‐</w:t>
      </w:r>
      <w:r w:rsidRPr="00AA6A15">
        <w:rPr>
          <w:rFonts w:ascii="Avenir Book" w:hAnsi="Avenir Book"/>
          <w:noProof/>
          <w:color w:val="000000" w:themeColor="text1"/>
        </w:rPr>
        <w:t xml:space="preserve">concept study comparing singing and speech. </w:t>
      </w:r>
      <w:r w:rsidRPr="00AA6A15">
        <w:rPr>
          <w:rFonts w:ascii="Avenir Book" w:hAnsi="Avenir Book"/>
          <w:i/>
          <w:noProof/>
          <w:color w:val="000000" w:themeColor="text1"/>
        </w:rPr>
        <w:t>Autism Research, 11</w:t>
      </w:r>
      <w:r w:rsidRPr="00AA6A15">
        <w:rPr>
          <w:rFonts w:ascii="Avenir Book" w:hAnsi="Avenir Book"/>
          <w:noProof/>
          <w:color w:val="000000" w:themeColor="text1"/>
        </w:rPr>
        <w:t>, 732–737. doi:10.1002/aur.1930</w:t>
      </w:r>
    </w:p>
    <w:p w14:paraId="3909E83F" w14:textId="77777777" w:rsidR="00957BA6" w:rsidRPr="00AA6A15" w:rsidRDefault="00957BA6" w:rsidP="00AA6A15">
      <w:pPr>
        <w:pStyle w:val="EndNoteBibliography"/>
        <w:ind w:left="709" w:hanging="720"/>
        <w:rPr>
          <w:rFonts w:ascii="Avenir Book" w:hAnsi="Avenir Book"/>
          <w:noProof/>
          <w:color w:val="000000" w:themeColor="text1"/>
        </w:rPr>
      </w:pPr>
      <w:r w:rsidRPr="00AA6A15">
        <w:rPr>
          <w:rFonts w:ascii="Avenir Book" w:hAnsi="Avenir Book"/>
          <w:noProof/>
          <w:color w:val="000000" w:themeColor="text1"/>
        </w:rPr>
        <w:t xml:space="preserve">Thompson, G., &amp; McFerran, K. (2015). “We’ve got a special connection”: Qualitative analysis of descriptions of change in the parent-child relationship by mothers of young children with autism spectrum disorder. </w:t>
      </w:r>
      <w:r w:rsidRPr="00AA6A15">
        <w:rPr>
          <w:rFonts w:ascii="Avenir Book" w:hAnsi="Avenir Book"/>
          <w:i/>
          <w:noProof/>
          <w:color w:val="000000" w:themeColor="text1"/>
        </w:rPr>
        <w:t>Nordic Journal of Music Therapy, 24</w:t>
      </w:r>
      <w:r w:rsidRPr="00AA6A15">
        <w:rPr>
          <w:rFonts w:ascii="Avenir Book" w:hAnsi="Avenir Book"/>
          <w:noProof/>
          <w:color w:val="000000" w:themeColor="text1"/>
        </w:rPr>
        <w:t>(1), 3-26. doi:10.1080/08098131.2013.858762</w:t>
      </w:r>
    </w:p>
    <w:p w14:paraId="4C1F877C" w14:textId="77777777" w:rsidR="00957BA6" w:rsidRPr="00AA6A15" w:rsidRDefault="00957BA6" w:rsidP="00AA6A15">
      <w:pPr>
        <w:pStyle w:val="EndNoteBibliography"/>
        <w:ind w:left="709" w:hanging="720"/>
        <w:rPr>
          <w:rFonts w:ascii="Avenir Book" w:hAnsi="Avenir Book"/>
          <w:noProof/>
          <w:color w:val="000000" w:themeColor="text1"/>
        </w:rPr>
      </w:pPr>
      <w:r w:rsidRPr="00AA6A15">
        <w:rPr>
          <w:rFonts w:ascii="Avenir Book" w:hAnsi="Avenir Book"/>
          <w:noProof/>
          <w:color w:val="000000" w:themeColor="text1"/>
        </w:rPr>
        <w:t xml:space="preserve">Thompson, G., McFerran, K., &amp; Gold, C. (2013). Family-centred music therapy to promote social engagement in young children with severe autism spectrum disorder: A randomised controlled study. </w:t>
      </w:r>
      <w:r w:rsidRPr="00AA6A15">
        <w:rPr>
          <w:rFonts w:ascii="Avenir Book" w:hAnsi="Avenir Book"/>
          <w:i/>
          <w:noProof/>
          <w:color w:val="000000" w:themeColor="text1"/>
        </w:rPr>
        <w:t>Child: Care, Health &amp; Development, 40</w:t>
      </w:r>
      <w:r w:rsidRPr="00AA6A15">
        <w:rPr>
          <w:rFonts w:ascii="Avenir Book" w:hAnsi="Avenir Book"/>
          <w:noProof/>
          <w:color w:val="000000" w:themeColor="text1"/>
        </w:rPr>
        <w:t>(6), 840-852. doi:10.1111/cch.12121</w:t>
      </w:r>
    </w:p>
    <w:p w14:paraId="709D8EA3" w14:textId="77777777" w:rsidR="00957BA6" w:rsidRPr="00AA6A15" w:rsidRDefault="00957BA6" w:rsidP="00AA6A15">
      <w:pPr>
        <w:pStyle w:val="EndNoteBibliography"/>
        <w:ind w:left="709" w:hanging="720"/>
        <w:rPr>
          <w:rFonts w:ascii="Avenir Book" w:hAnsi="Avenir Book"/>
          <w:noProof/>
          <w:color w:val="000000" w:themeColor="text1"/>
        </w:rPr>
      </w:pPr>
      <w:r w:rsidRPr="00AA6A15">
        <w:rPr>
          <w:rFonts w:ascii="Avenir Book" w:hAnsi="Avenir Book"/>
          <w:noProof/>
          <w:color w:val="000000" w:themeColor="text1"/>
        </w:rPr>
        <w:t xml:space="preserve">Thompson, G., Shanahan, E. C., &amp; Gordon, I. (2019). The role of music-based parent-child play activities in supporting social engagement with children on the autism spectrum: A content analysis of parent interviews. </w:t>
      </w:r>
      <w:r w:rsidRPr="00AA6A15">
        <w:rPr>
          <w:rFonts w:ascii="Avenir Book" w:hAnsi="Avenir Book"/>
          <w:i/>
          <w:noProof/>
          <w:color w:val="000000" w:themeColor="text1"/>
        </w:rPr>
        <w:t>Nordic Journal of Music Therapy, 28</w:t>
      </w:r>
      <w:r w:rsidRPr="00AA6A15">
        <w:rPr>
          <w:rFonts w:ascii="Avenir Book" w:hAnsi="Avenir Book"/>
          <w:noProof/>
          <w:color w:val="000000" w:themeColor="text1"/>
        </w:rPr>
        <w:t>(2), 108-130. doi:10.1080/08098131.2018.1509107</w:t>
      </w:r>
    </w:p>
    <w:p w14:paraId="67760750" w14:textId="77777777" w:rsidR="007222BB" w:rsidRPr="00AA6A15" w:rsidRDefault="007222BB" w:rsidP="00AA6A15">
      <w:pPr>
        <w:ind w:left="709" w:hanging="720"/>
        <w:rPr>
          <w:rFonts w:ascii="Avenir Book" w:hAnsi="Avenir Book"/>
          <w:color w:val="000000" w:themeColor="text1"/>
          <w:lang w:val="nl-NL"/>
        </w:rPr>
      </w:pPr>
      <w:r w:rsidRPr="00AA6A15">
        <w:rPr>
          <w:rFonts w:ascii="Avenir Book" w:hAnsi="Avenir Book"/>
          <w:color w:val="000000" w:themeColor="text1"/>
        </w:rPr>
        <w:t>Trevarthen, C. (2007). First things first: infants make good use of the sympathetic rhythm of imitation, without reason or language. </w:t>
      </w:r>
      <w:r w:rsidRPr="00AA6A15">
        <w:rPr>
          <w:rFonts w:ascii="Avenir Book" w:hAnsi="Avenir Book"/>
          <w:i/>
          <w:iCs/>
          <w:color w:val="000000" w:themeColor="text1"/>
          <w:lang w:val="nl-NL"/>
        </w:rPr>
        <w:t xml:space="preserve">Journal of Child </w:t>
      </w:r>
      <w:proofErr w:type="spellStart"/>
      <w:r w:rsidRPr="00AA6A15">
        <w:rPr>
          <w:rFonts w:ascii="Avenir Book" w:hAnsi="Avenir Book"/>
          <w:i/>
          <w:iCs/>
          <w:color w:val="000000" w:themeColor="text1"/>
          <w:lang w:val="nl-NL"/>
        </w:rPr>
        <w:t>Psychotherapy</w:t>
      </w:r>
      <w:proofErr w:type="spellEnd"/>
      <w:r w:rsidRPr="00AA6A15">
        <w:rPr>
          <w:rFonts w:ascii="Avenir Book" w:hAnsi="Avenir Book"/>
          <w:color w:val="000000" w:themeColor="text1"/>
          <w:lang w:val="nl-NL"/>
        </w:rPr>
        <w:t>, </w:t>
      </w:r>
      <w:r w:rsidRPr="00AA6A15">
        <w:rPr>
          <w:rFonts w:ascii="Avenir Book" w:hAnsi="Avenir Book"/>
          <w:i/>
          <w:iCs/>
          <w:color w:val="000000" w:themeColor="text1"/>
          <w:lang w:val="nl-NL"/>
        </w:rPr>
        <w:t>31</w:t>
      </w:r>
      <w:r w:rsidRPr="00AA6A15">
        <w:rPr>
          <w:rFonts w:ascii="Avenir Book" w:hAnsi="Avenir Book"/>
          <w:color w:val="000000" w:themeColor="text1"/>
          <w:lang w:val="nl-NL"/>
        </w:rPr>
        <w:t>(1), 91–113. </w:t>
      </w:r>
      <w:hyperlink r:id="rId19" w:history="1">
        <w:r w:rsidRPr="00AA6A15">
          <w:rPr>
            <w:rStyle w:val="Hyperlink"/>
            <w:rFonts w:ascii="Avenir Book" w:hAnsi="Avenir Book"/>
            <w:color w:val="000000" w:themeColor="text1"/>
            <w:lang w:val="nl-NL"/>
          </w:rPr>
          <w:t>http://doi.org/10.1080/00754170500079651</w:t>
        </w:r>
      </w:hyperlink>
    </w:p>
    <w:p w14:paraId="36036AE5" w14:textId="77777777" w:rsidR="00957BA6" w:rsidRPr="00AA6A15" w:rsidRDefault="00957BA6" w:rsidP="00AA6A15">
      <w:pPr>
        <w:pStyle w:val="EndNoteBibliography"/>
        <w:ind w:left="709" w:hanging="720"/>
        <w:rPr>
          <w:rFonts w:ascii="Avenir Book" w:hAnsi="Avenir Book"/>
          <w:noProof/>
          <w:color w:val="000000" w:themeColor="text1"/>
        </w:rPr>
      </w:pPr>
      <w:r w:rsidRPr="00AA6A15">
        <w:rPr>
          <w:rFonts w:ascii="Avenir Book" w:hAnsi="Avenir Book"/>
          <w:noProof/>
          <w:color w:val="000000" w:themeColor="text1"/>
          <w:lang w:val="nl-NL"/>
        </w:rPr>
        <w:t xml:space="preserve">van Tongerloo, M. A., van Wijngaarden, P. J., van der Gaag, R. J., &amp; Lagro-Janssen, A. L. (2015). </w:t>
      </w:r>
      <w:r w:rsidRPr="00AA6A15">
        <w:rPr>
          <w:rFonts w:ascii="Avenir Book" w:hAnsi="Avenir Book"/>
          <w:noProof/>
          <w:color w:val="000000" w:themeColor="text1"/>
        </w:rPr>
        <w:t xml:space="preserve">Raising a child with an Autism Spectrum Disorder:‘If this were a partner relationship, I would have quit ages ago’. </w:t>
      </w:r>
      <w:r w:rsidRPr="00AA6A15">
        <w:rPr>
          <w:rFonts w:ascii="Avenir Book" w:hAnsi="Avenir Book"/>
          <w:i/>
          <w:noProof/>
          <w:color w:val="000000" w:themeColor="text1"/>
        </w:rPr>
        <w:t>Family Practice, 32</w:t>
      </w:r>
      <w:r w:rsidRPr="00AA6A15">
        <w:rPr>
          <w:rFonts w:ascii="Avenir Book" w:hAnsi="Avenir Book"/>
          <w:noProof/>
          <w:color w:val="000000" w:themeColor="text1"/>
        </w:rPr>
        <w:t>(1), 88-93. doi:doi:10.1093/fampra/cmu076</w:t>
      </w:r>
    </w:p>
    <w:p w14:paraId="3C289D12" w14:textId="77777777" w:rsidR="00957BA6" w:rsidRPr="00AA6A15" w:rsidRDefault="00957BA6" w:rsidP="00AA6A15">
      <w:pPr>
        <w:pStyle w:val="EndNoteBibliography"/>
        <w:ind w:left="709" w:hanging="720"/>
        <w:rPr>
          <w:rFonts w:ascii="Avenir Book" w:hAnsi="Avenir Book"/>
          <w:noProof/>
          <w:color w:val="000000" w:themeColor="text1"/>
        </w:rPr>
      </w:pPr>
      <w:r w:rsidRPr="00AA6A15">
        <w:rPr>
          <w:rFonts w:ascii="Avenir Book" w:hAnsi="Avenir Book"/>
          <w:noProof/>
          <w:color w:val="000000" w:themeColor="text1"/>
        </w:rPr>
        <w:t xml:space="preserve">Vernon, T. W. (2014). Fostering a social child with autism: A moment-by-moment sequential analysis of an early social engagement intervention. </w:t>
      </w:r>
      <w:r w:rsidRPr="00AA6A15">
        <w:rPr>
          <w:rFonts w:ascii="Avenir Book" w:hAnsi="Avenir Book"/>
          <w:i/>
          <w:noProof/>
          <w:color w:val="000000" w:themeColor="text1"/>
        </w:rPr>
        <w:t xml:space="preserve">Journal of </w:t>
      </w:r>
      <w:r w:rsidRPr="00AA6A15">
        <w:rPr>
          <w:rFonts w:ascii="Avenir Book" w:hAnsi="Avenir Book"/>
          <w:i/>
          <w:noProof/>
          <w:color w:val="000000" w:themeColor="text1"/>
        </w:rPr>
        <w:lastRenderedPageBreak/>
        <w:t>Autism &amp; Developmental Disorders, 44</w:t>
      </w:r>
      <w:r w:rsidRPr="00AA6A15">
        <w:rPr>
          <w:rFonts w:ascii="Avenir Book" w:hAnsi="Avenir Book"/>
          <w:noProof/>
          <w:color w:val="000000" w:themeColor="text1"/>
        </w:rPr>
        <w:t>(12), 3072-3082. doi:10.1007/s10803-014-2173-z</w:t>
      </w:r>
    </w:p>
    <w:p w14:paraId="7D1E991F" w14:textId="77777777" w:rsidR="007222BB" w:rsidRPr="00AA6A15" w:rsidRDefault="007222BB" w:rsidP="00AA6A15">
      <w:pPr>
        <w:ind w:left="709" w:hanging="720"/>
        <w:rPr>
          <w:rFonts w:ascii="Avenir Book" w:hAnsi="Avenir Book"/>
          <w:color w:val="000000" w:themeColor="text1"/>
        </w:rPr>
      </w:pPr>
      <w:r w:rsidRPr="00AA6A15">
        <w:rPr>
          <w:rFonts w:ascii="Avenir Book" w:hAnsi="Avenir Book"/>
          <w:color w:val="000000" w:themeColor="text1"/>
        </w:rPr>
        <w:t>Voyajolu, A., &amp; Ockelford, A. (2016). Sounds of Intent in the Early Years: A proposed framework of young children’s musical development. </w:t>
      </w:r>
      <w:r w:rsidRPr="00AA6A15">
        <w:rPr>
          <w:rFonts w:ascii="Avenir Book" w:hAnsi="Avenir Book"/>
          <w:i/>
          <w:iCs/>
          <w:color w:val="000000" w:themeColor="text1"/>
        </w:rPr>
        <w:t>Research Studies in Music Education</w:t>
      </w:r>
      <w:r w:rsidRPr="00AA6A15">
        <w:rPr>
          <w:rFonts w:ascii="Avenir Book" w:hAnsi="Avenir Book"/>
          <w:color w:val="000000" w:themeColor="text1"/>
        </w:rPr>
        <w:t>, </w:t>
      </w:r>
      <w:r w:rsidRPr="00AA6A15">
        <w:rPr>
          <w:rFonts w:ascii="Avenir Book" w:hAnsi="Avenir Book"/>
          <w:i/>
          <w:iCs/>
          <w:color w:val="000000" w:themeColor="text1"/>
        </w:rPr>
        <w:t>38</w:t>
      </w:r>
      <w:r w:rsidRPr="00AA6A15">
        <w:rPr>
          <w:rFonts w:ascii="Avenir Book" w:hAnsi="Avenir Book"/>
          <w:color w:val="000000" w:themeColor="text1"/>
        </w:rPr>
        <w:t>(1), 93–113. </w:t>
      </w:r>
      <w:hyperlink r:id="rId20" w:history="1">
        <w:r w:rsidRPr="00AA6A15">
          <w:rPr>
            <w:rStyle w:val="Hyperlink"/>
            <w:rFonts w:ascii="Avenir Book" w:hAnsi="Avenir Book"/>
            <w:color w:val="000000" w:themeColor="text1"/>
          </w:rPr>
          <w:t>http://doi.org/10.1177/1321103X16642632</w:t>
        </w:r>
      </w:hyperlink>
    </w:p>
    <w:p w14:paraId="19E53572" w14:textId="77777777" w:rsidR="007222BB" w:rsidRPr="00AA6A15" w:rsidRDefault="007222BB" w:rsidP="00AA6A15">
      <w:pPr>
        <w:ind w:left="709" w:hanging="720"/>
        <w:rPr>
          <w:rFonts w:ascii="Avenir Book" w:hAnsi="Avenir Book"/>
          <w:color w:val="000000" w:themeColor="text1"/>
        </w:rPr>
      </w:pPr>
      <w:proofErr w:type="spellStart"/>
      <w:r w:rsidRPr="00AA6A15">
        <w:rPr>
          <w:rFonts w:ascii="Avenir Book" w:hAnsi="Avenir Book"/>
          <w:color w:val="000000" w:themeColor="text1"/>
        </w:rPr>
        <w:t>Vogiatzoglou</w:t>
      </w:r>
      <w:proofErr w:type="spellEnd"/>
      <w:r w:rsidRPr="00AA6A15">
        <w:rPr>
          <w:rFonts w:ascii="Avenir Book" w:hAnsi="Avenir Book"/>
          <w:color w:val="000000" w:themeColor="text1"/>
        </w:rPr>
        <w:t>, A., Ockelford A., Welch G.</w:t>
      </w:r>
      <w:r w:rsidR="00A716C7" w:rsidRPr="00AA6A15">
        <w:rPr>
          <w:rFonts w:ascii="Avenir Book" w:hAnsi="Avenir Book"/>
          <w:color w:val="000000" w:themeColor="text1"/>
        </w:rPr>
        <w:t>,</w:t>
      </w:r>
      <w:r w:rsidRPr="00AA6A15">
        <w:rPr>
          <w:rFonts w:ascii="Avenir Book" w:hAnsi="Avenir Book"/>
          <w:color w:val="000000" w:themeColor="text1"/>
        </w:rPr>
        <w:t xml:space="preserve"> &amp; </w:t>
      </w:r>
      <w:proofErr w:type="spellStart"/>
      <w:r w:rsidRPr="00AA6A15">
        <w:rPr>
          <w:rFonts w:ascii="Avenir Book" w:hAnsi="Avenir Book"/>
          <w:color w:val="000000" w:themeColor="text1"/>
        </w:rPr>
        <w:t>Himonides</w:t>
      </w:r>
      <w:proofErr w:type="spellEnd"/>
      <w:r w:rsidRPr="00AA6A15">
        <w:rPr>
          <w:rFonts w:ascii="Avenir Book" w:hAnsi="Avenir Book"/>
          <w:color w:val="000000" w:themeColor="text1"/>
        </w:rPr>
        <w:t xml:space="preserve">, E (2011). Sounds of Intent: Interactive Software to Assess the Musical Development of Children and Young People </w:t>
      </w:r>
      <w:proofErr w:type="gramStart"/>
      <w:r w:rsidRPr="00AA6A15">
        <w:rPr>
          <w:rFonts w:ascii="Avenir Book" w:hAnsi="Avenir Book"/>
          <w:color w:val="000000" w:themeColor="text1"/>
        </w:rPr>
        <w:t>With</w:t>
      </w:r>
      <w:proofErr w:type="gramEnd"/>
      <w:r w:rsidRPr="00AA6A15">
        <w:rPr>
          <w:rFonts w:ascii="Avenir Book" w:hAnsi="Avenir Book"/>
          <w:color w:val="000000" w:themeColor="text1"/>
        </w:rPr>
        <w:t xml:space="preserve"> Complex Needs. </w:t>
      </w:r>
      <w:r w:rsidRPr="00AA6A15">
        <w:rPr>
          <w:rFonts w:ascii="Avenir Book" w:hAnsi="Avenir Book"/>
          <w:i/>
          <w:iCs/>
          <w:color w:val="000000" w:themeColor="text1"/>
        </w:rPr>
        <w:t>Music and Medicine, 3(3) 189-195.</w:t>
      </w:r>
      <w:r w:rsidRPr="00AA6A15">
        <w:rPr>
          <w:rFonts w:ascii="Avenir Book" w:hAnsi="Avenir Book"/>
          <w:color w:val="000000" w:themeColor="text1"/>
        </w:rPr>
        <w:t> DOI: 10.1177/1943862111403628</w:t>
      </w:r>
    </w:p>
    <w:p w14:paraId="09402192" w14:textId="77777777" w:rsidR="007222BB" w:rsidRPr="00AA6A15" w:rsidRDefault="007222BB" w:rsidP="00AA6A15">
      <w:pPr>
        <w:pStyle w:val="EndNoteBibliography"/>
        <w:ind w:left="709" w:hanging="720"/>
        <w:rPr>
          <w:rFonts w:ascii="Avenir Book" w:hAnsi="Avenir Book"/>
          <w:noProof/>
          <w:color w:val="000000" w:themeColor="text1"/>
        </w:rPr>
      </w:pPr>
      <w:r w:rsidRPr="00AA6A15">
        <w:rPr>
          <w:rFonts w:ascii="Avenir Book" w:hAnsi="Avenir Book"/>
          <w:noProof/>
          <w:color w:val="000000" w:themeColor="text1"/>
        </w:rPr>
        <w:t xml:space="preserve">Vygotsky, L. S. (1967). Play and its role in the mental development of the child. </w:t>
      </w:r>
      <w:r w:rsidRPr="00AA6A15">
        <w:rPr>
          <w:rFonts w:ascii="Avenir Book" w:hAnsi="Avenir Book"/>
          <w:i/>
          <w:noProof/>
          <w:color w:val="000000" w:themeColor="text1"/>
        </w:rPr>
        <w:t>Soviet Psychology, 5</w:t>
      </w:r>
      <w:r w:rsidRPr="00AA6A15">
        <w:rPr>
          <w:rFonts w:ascii="Avenir Book" w:hAnsi="Avenir Book"/>
          <w:noProof/>
          <w:color w:val="000000" w:themeColor="text1"/>
        </w:rPr>
        <w:t xml:space="preserve">, 6-18. </w:t>
      </w:r>
    </w:p>
    <w:p w14:paraId="7C5498A1" w14:textId="77777777" w:rsidR="00957BA6" w:rsidRPr="00AA6A15" w:rsidRDefault="00957BA6" w:rsidP="00AA6A15">
      <w:pPr>
        <w:pStyle w:val="EndNoteBibliography"/>
        <w:ind w:left="709" w:hanging="720"/>
        <w:rPr>
          <w:rFonts w:ascii="Avenir Book" w:hAnsi="Avenir Book"/>
          <w:noProof/>
          <w:color w:val="000000" w:themeColor="text1"/>
        </w:rPr>
      </w:pPr>
      <w:r w:rsidRPr="00AA6A15">
        <w:rPr>
          <w:rFonts w:ascii="Avenir Book" w:hAnsi="Avenir Book"/>
          <w:noProof/>
          <w:color w:val="000000" w:themeColor="text1"/>
        </w:rPr>
        <w:t xml:space="preserve">Warren, P., &amp; Nugent, N. (2010). The Music Connections Programme: Parents' perceptions of their children's involvement in music therapy. </w:t>
      </w:r>
      <w:r w:rsidRPr="00AA6A15">
        <w:rPr>
          <w:rFonts w:ascii="Avenir Book" w:hAnsi="Avenir Book"/>
          <w:i/>
          <w:noProof/>
          <w:color w:val="000000" w:themeColor="text1"/>
        </w:rPr>
        <w:t>New Zealand Journal of Music Therapy, 8</w:t>
      </w:r>
      <w:r w:rsidRPr="00AA6A15">
        <w:rPr>
          <w:rFonts w:ascii="Avenir Book" w:hAnsi="Avenir Book"/>
          <w:noProof/>
          <w:color w:val="000000" w:themeColor="text1"/>
        </w:rPr>
        <w:t xml:space="preserve">, 8-33. </w:t>
      </w:r>
    </w:p>
    <w:p w14:paraId="5AB3671F" w14:textId="77777777" w:rsidR="00820191" w:rsidRPr="00AA6A15" w:rsidRDefault="007222BB" w:rsidP="00AA6A15">
      <w:pPr>
        <w:ind w:left="709" w:hanging="720"/>
        <w:rPr>
          <w:rFonts w:ascii="Avenir Book" w:hAnsi="Avenir Book"/>
          <w:color w:val="000000" w:themeColor="text1"/>
        </w:rPr>
      </w:pPr>
      <w:r w:rsidRPr="00AA6A15">
        <w:rPr>
          <w:rFonts w:ascii="Avenir Book" w:hAnsi="Avenir Book"/>
          <w:color w:val="000000" w:themeColor="text1"/>
        </w:rPr>
        <w:t xml:space="preserve">Welch, G. (2006). The musical development and education of young children. In B. </w:t>
      </w:r>
      <w:proofErr w:type="spellStart"/>
      <w:r w:rsidRPr="00AA6A15">
        <w:rPr>
          <w:rFonts w:ascii="Avenir Book" w:hAnsi="Avenir Book"/>
          <w:color w:val="000000" w:themeColor="text1"/>
        </w:rPr>
        <w:t>Spodek</w:t>
      </w:r>
      <w:proofErr w:type="spellEnd"/>
      <w:r w:rsidRPr="00AA6A15">
        <w:rPr>
          <w:rFonts w:ascii="Avenir Book" w:hAnsi="Avenir Book"/>
          <w:color w:val="000000" w:themeColor="text1"/>
        </w:rPr>
        <w:t xml:space="preserve"> &amp; O. </w:t>
      </w:r>
      <w:proofErr w:type="spellStart"/>
      <w:r w:rsidRPr="00AA6A15">
        <w:rPr>
          <w:rFonts w:ascii="Avenir Book" w:hAnsi="Avenir Book"/>
          <w:color w:val="000000" w:themeColor="text1"/>
        </w:rPr>
        <w:t>Saracho</w:t>
      </w:r>
      <w:proofErr w:type="spellEnd"/>
      <w:r w:rsidRPr="00AA6A15">
        <w:rPr>
          <w:rFonts w:ascii="Avenir Book" w:hAnsi="Avenir Book"/>
          <w:color w:val="000000" w:themeColor="text1"/>
        </w:rPr>
        <w:t xml:space="preserve"> (Eds.), </w:t>
      </w:r>
      <w:r w:rsidRPr="00AA6A15">
        <w:rPr>
          <w:rFonts w:ascii="Avenir Book" w:hAnsi="Avenir Book"/>
          <w:i/>
          <w:iCs/>
          <w:color w:val="000000" w:themeColor="text1"/>
        </w:rPr>
        <w:t>Handbook of Research on the Education of Young Children</w:t>
      </w:r>
      <w:r w:rsidRPr="00AA6A15">
        <w:rPr>
          <w:rFonts w:ascii="Avenir Book" w:hAnsi="Avenir Book"/>
          <w:color w:val="000000" w:themeColor="text1"/>
        </w:rPr>
        <w:t> (pp. 251–267). Mahwah, New Jersey: Lawrence Erlbaum Associates.</w:t>
      </w:r>
    </w:p>
    <w:p w14:paraId="54EE34AA" w14:textId="41970DED" w:rsidR="00820191" w:rsidRPr="00AA6A15" w:rsidRDefault="007222BB" w:rsidP="00AA6A15">
      <w:pPr>
        <w:ind w:left="709" w:hanging="720"/>
        <w:rPr>
          <w:rFonts w:ascii="Avenir Book" w:hAnsi="Avenir Book" w:cstheme="minorHAnsi"/>
          <w:color w:val="000000" w:themeColor="text1"/>
        </w:rPr>
      </w:pPr>
      <w:r w:rsidRPr="00AA6A15">
        <w:rPr>
          <w:rFonts w:ascii="Avenir Book" w:hAnsi="Avenir Book" w:cstheme="minorHAnsi"/>
          <w:color w:val="000000" w:themeColor="text1"/>
        </w:rPr>
        <w:t xml:space="preserve">Welch, G., Ockelford, A., Zimmermann, S., </w:t>
      </w:r>
      <w:r w:rsidR="00A716C7" w:rsidRPr="00AA6A15">
        <w:rPr>
          <w:rFonts w:ascii="Avenir Book" w:hAnsi="Avenir Book" w:cstheme="minorHAnsi"/>
          <w:color w:val="000000" w:themeColor="text1"/>
        </w:rPr>
        <w:t>&amp;</w:t>
      </w:r>
      <w:r w:rsidRPr="00AA6A15">
        <w:rPr>
          <w:rFonts w:ascii="Avenir Book" w:hAnsi="Avenir Book" w:cstheme="minorHAnsi"/>
          <w:color w:val="000000" w:themeColor="text1"/>
        </w:rPr>
        <w:t xml:space="preserve"> Wilde, E. (2016)</w:t>
      </w:r>
      <w:r w:rsidR="0045219F" w:rsidRPr="00AA6A15">
        <w:rPr>
          <w:rFonts w:ascii="Avenir Book" w:hAnsi="Avenir Book" w:cstheme="minorHAnsi"/>
          <w:color w:val="000000" w:themeColor="text1"/>
        </w:rPr>
        <w:t xml:space="preserve">. </w:t>
      </w:r>
      <w:r w:rsidR="00820191" w:rsidRPr="00AA6A15">
        <w:rPr>
          <w:rFonts w:ascii="Avenir Book" w:hAnsi="Avenir Book" w:cstheme="minorHAnsi"/>
          <w:color w:val="000000" w:themeColor="text1"/>
        </w:rPr>
        <w:t>The Provision of Music in Special Education (PROMISE) 2015. In G. Boal-</w:t>
      </w:r>
      <w:proofErr w:type="spellStart"/>
      <w:r w:rsidR="00820191" w:rsidRPr="00AA6A15">
        <w:rPr>
          <w:rFonts w:ascii="Avenir Book" w:hAnsi="Avenir Book" w:cstheme="minorHAnsi"/>
          <w:color w:val="000000" w:themeColor="text1"/>
        </w:rPr>
        <w:t>Palheiros</w:t>
      </w:r>
      <w:proofErr w:type="spellEnd"/>
      <w:r w:rsidR="00820191" w:rsidRPr="00AA6A15">
        <w:rPr>
          <w:rFonts w:ascii="Avenir Book" w:hAnsi="Avenir Book" w:cstheme="minorHAnsi"/>
          <w:color w:val="000000" w:themeColor="text1"/>
        </w:rPr>
        <w:t xml:space="preserve"> (Ed). </w:t>
      </w:r>
      <w:r w:rsidR="00820191" w:rsidRPr="00AA6A15">
        <w:rPr>
          <w:rFonts w:ascii="Avenir Book" w:hAnsi="Avenir Book" w:cstheme="minorHAnsi"/>
          <w:i/>
          <w:color w:val="000000" w:themeColor="text1"/>
        </w:rPr>
        <w:t xml:space="preserve">International Perspectives on Research in Music Education. </w:t>
      </w:r>
      <w:r w:rsidR="00820191" w:rsidRPr="00AA6A15">
        <w:rPr>
          <w:rFonts w:ascii="Avenir Book" w:hAnsi="Avenir Book" w:cstheme="minorHAnsi"/>
          <w:color w:val="000000" w:themeColor="text1"/>
        </w:rPr>
        <w:t>(pp.292–303). London: ISME/SEMPRE/</w:t>
      </w:r>
      <w:proofErr w:type="spellStart"/>
      <w:r w:rsidR="00820191" w:rsidRPr="00AA6A15">
        <w:rPr>
          <w:rFonts w:ascii="Avenir Book" w:hAnsi="Avenir Book" w:cstheme="minorHAnsi"/>
          <w:color w:val="000000" w:themeColor="text1"/>
        </w:rPr>
        <w:t>iMerc</w:t>
      </w:r>
      <w:proofErr w:type="spellEnd"/>
      <w:r w:rsidR="00820191" w:rsidRPr="00AA6A15">
        <w:rPr>
          <w:rFonts w:ascii="Avenir Book" w:hAnsi="Avenir Book" w:cstheme="minorHAnsi"/>
          <w:color w:val="000000" w:themeColor="text1"/>
        </w:rPr>
        <w:t>.</w:t>
      </w:r>
    </w:p>
    <w:p w14:paraId="2EA3D650" w14:textId="5AB7B6D7" w:rsidR="00957BA6" w:rsidRPr="00AA6A15" w:rsidRDefault="00957BA6" w:rsidP="00AA6A15">
      <w:pPr>
        <w:ind w:left="709" w:hanging="720"/>
        <w:rPr>
          <w:rFonts w:ascii="Avenir Book" w:hAnsi="Avenir Book"/>
          <w:noProof/>
          <w:color w:val="000000" w:themeColor="text1"/>
        </w:rPr>
      </w:pPr>
      <w:r w:rsidRPr="00AA6A15">
        <w:rPr>
          <w:rFonts w:ascii="Avenir Book" w:hAnsi="Avenir Book"/>
          <w:noProof/>
          <w:color w:val="000000" w:themeColor="text1"/>
        </w:rPr>
        <w:t xml:space="preserve">Winnicott, D. W. (1971). </w:t>
      </w:r>
      <w:r w:rsidRPr="00AA6A15">
        <w:rPr>
          <w:rFonts w:ascii="Avenir Book" w:hAnsi="Avenir Book"/>
          <w:i/>
          <w:noProof/>
          <w:color w:val="000000" w:themeColor="text1"/>
        </w:rPr>
        <w:t>Playing and reality</w:t>
      </w:r>
      <w:r w:rsidRPr="00AA6A15">
        <w:rPr>
          <w:rFonts w:ascii="Avenir Book" w:hAnsi="Avenir Book"/>
          <w:noProof/>
          <w:color w:val="000000" w:themeColor="text1"/>
        </w:rPr>
        <w:t>. London: Tavistock.</w:t>
      </w:r>
    </w:p>
    <w:p w14:paraId="5E618D68" w14:textId="77777777" w:rsidR="00957BA6" w:rsidRPr="00AA6A15" w:rsidRDefault="00957BA6" w:rsidP="00AA6A15">
      <w:pPr>
        <w:pStyle w:val="EndNoteBibliography"/>
        <w:ind w:left="709" w:hanging="720"/>
        <w:rPr>
          <w:rFonts w:ascii="Avenir Book" w:hAnsi="Avenir Book"/>
          <w:noProof/>
          <w:color w:val="000000" w:themeColor="text1"/>
        </w:rPr>
      </w:pPr>
      <w:r w:rsidRPr="00AA6A15">
        <w:rPr>
          <w:rFonts w:ascii="Avenir Book" w:hAnsi="Avenir Book"/>
          <w:noProof/>
          <w:color w:val="000000" w:themeColor="text1"/>
        </w:rPr>
        <w:t xml:space="preserve">Winter, P. (2012). Loud hands and loud voices. In J. Bascom (Ed.), </w:t>
      </w:r>
      <w:r w:rsidRPr="00AA6A15">
        <w:rPr>
          <w:rFonts w:ascii="Avenir Book" w:hAnsi="Avenir Book"/>
          <w:i/>
          <w:noProof/>
          <w:color w:val="000000" w:themeColor="text1"/>
        </w:rPr>
        <w:t>Loud hands: Autistic people, speaking</w:t>
      </w:r>
      <w:r w:rsidRPr="00AA6A15">
        <w:rPr>
          <w:rFonts w:ascii="Avenir Book" w:hAnsi="Avenir Book"/>
          <w:noProof/>
          <w:color w:val="000000" w:themeColor="text1"/>
        </w:rPr>
        <w:t xml:space="preserve"> (pp. 115-128). Washington, DC: Autistic Press.</w:t>
      </w:r>
    </w:p>
    <w:p w14:paraId="5F7AC085" w14:textId="77777777" w:rsidR="00957BA6" w:rsidRPr="00AA6A15" w:rsidRDefault="00957BA6" w:rsidP="00AA6A15">
      <w:pPr>
        <w:ind w:left="709"/>
        <w:rPr>
          <w:rFonts w:ascii="Avenir Book" w:hAnsi="Avenir Book"/>
          <w:color w:val="000000" w:themeColor="text1"/>
        </w:rPr>
      </w:pPr>
    </w:p>
    <w:p w14:paraId="0338A42F" w14:textId="77777777" w:rsidR="00863833" w:rsidRPr="00AA6A15" w:rsidRDefault="00863833" w:rsidP="00AA6A15">
      <w:pPr>
        <w:ind w:left="709"/>
        <w:rPr>
          <w:rFonts w:ascii="Avenir Book" w:hAnsi="Avenir Book"/>
          <w:color w:val="000000" w:themeColor="text1"/>
        </w:rPr>
      </w:pPr>
    </w:p>
    <w:sectPr w:rsidR="00863833" w:rsidRPr="00AA6A15" w:rsidSect="00AA6A15">
      <w:footerReference w:type="even" r:id="rId21"/>
      <w:footerReference w:type="default" r:id="rId22"/>
      <w:pgSz w:w="11900" w:h="16840"/>
      <w:pgMar w:top="1440" w:right="1440" w:bottom="120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F2CBF9" w14:textId="77777777" w:rsidR="005D5D65" w:rsidRDefault="005D5D65" w:rsidP="00576744">
      <w:r>
        <w:separator/>
      </w:r>
    </w:p>
  </w:endnote>
  <w:endnote w:type="continuationSeparator" w:id="0">
    <w:p w14:paraId="4872F849" w14:textId="77777777" w:rsidR="005D5D65" w:rsidRDefault="005D5D65" w:rsidP="005767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Futura LT Pro Light">
    <w:altName w:val="Century Gothic"/>
    <w:panose1 w:val="020B0602020204020303"/>
    <w:charset w:val="00"/>
    <w:family w:val="swiss"/>
    <w:pitch w:val="variable"/>
    <w:sig w:usb0="800008EF" w:usb1="5000204A" w:usb2="00000000" w:usb3="00000000" w:csb0="000001FB" w:csb1="00000000"/>
  </w:font>
  <w:font w:name="Avenir Book">
    <w:altName w:val="Avenir Book"/>
    <w:panose1 w:val="02000503020000020003"/>
    <w:charset w:val="00"/>
    <w:family w:val="auto"/>
    <w:pitch w:val="variable"/>
    <w:sig w:usb0="800000AF" w:usb1="5000204A" w:usb2="00000000" w:usb3="00000000" w:csb0="0000009B"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2FF" w:usb1="420024FF"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99665687"/>
      <w:docPartObj>
        <w:docPartGallery w:val="Page Numbers (Bottom of Page)"/>
        <w:docPartUnique/>
      </w:docPartObj>
    </w:sdtPr>
    <w:sdtEndPr>
      <w:rPr>
        <w:rStyle w:val="PageNumber"/>
      </w:rPr>
    </w:sdtEndPr>
    <w:sdtContent>
      <w:p w14:paraId="726345B4" w14:textId="77777777" w:rsidR="00CE54D6" w:rsidRDefault="00CE54D6" w:rsidP="0057674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5760C17" w14:textId="77777777" w:rsidR="00CE54D6" w:rsidRDefault="00CE54D6" w:rsidP="0057674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662438935"/>
      <w:docPartObj>
        <w:docPartGallery w:val="Page Numbers (Bottom of Page)"/>
        <w:docPartUnique/>
      </w:docPartObj>
    </w:sdtPr>
    <w:sdtEndPr>
      <w:rPr>
        <w:rStyle w:val="PageNumber"/>
      </w:rPr>
    </w:sdtEndPr>
    <w:sdtContent>
      <w:p w14:paraId="22403BE7" w14:textId="77777777" w:rsidR="00CE54D6" w:rsidRDefault="00CE54D6" w:rsidP="0057674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CD1620">
          <w:rPr>
            <w:rStyle w:val="PageNumber"/>
            <w:noProof/>
          </w:rPr>
          <w:t>30</w:t>
        </w:r>
        <w:r>
          <w:rPr>
            <w:rStyle w:val="PageNumber"/>
          </w:rPr>
          <w:fldChar w:fldCharType="end"/>
        </w:r>
      </w:p>
    </w:sdtContent>
  </w:sdt>
  <w:p w14:paraId="1546DEAB" w14:textId="77777777" w:rsidR="00CE54D6" w:rsidRDefault="00CE54D6" w:rsidP="0057674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CFC4FC" w14:textId="77777777" w:rsidR="005D5D65" w:rsidRDefault="005D5D65" w:rsidP="00576744">
      <w:r>
        <w:separator/>
      </w:r>
    </w:p>
  </w:footnote>
  <w:footnote w:type="continuationSeparator" w:id="0">
    <w:p w14:paraId="5E0F5240" w14:textId="77777777" w:rsidR="005D5D65" w:rsidRDefault="005D5D65" w:rsidP="005767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D96219"/>
    <w:multiLevelType w:val="hybridMultilevel"/>
    <w:tmpl w:val="E67A7C14"/>
    <w:lvl w:ilvl="0" w:tplc="30CE9E6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F83FAD"/>
    <w:multiLevelType w:val="hybridMultilevel"/>
    <w:tmpl w:val="16FE8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D75771"/>
    <w:multiLevelType w:val="hybridMultilevel"/>
    <w:tmpl w:val="B4D28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7C4A9B"/>
    <w:multiLevelType w:val="hybridMultilevel"/>
    <w:tmpl w:val="B2329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B481667"/>
    <w:multiLevelType w:val="hybridMultilevel"/>
    <w:tmpl w:val="28780DBC"/>
    <w:lvl w:ilvl="0" w:tplc="43A2EB0C">
      <w:start w:val="1"/>
      <w:numFmt w:val="bullet"/>
      <w:lvlText w:val="•"/>
      <w:lvlJc w:val="left"/>
      <w:pPr>
        <w:tabs>
          <w:tab w:val="num" w:pos="720"/>
        </w:tabs>
        <w:ind w:left="720" w:hanging="360"/>
      </w:pPr>
      <w:rPr>
        <w:rFonts w:ascii="Arial" w:hAnsi="Arial" w:hint="default"/>
      </w:rPr>
    </w:lvl>
    <w:lvl w:ilvl="1" w:tplc="D208F912" w:tentative="1">
      <w:start w:val="1"/>
      <w:numFmt w:val="bullet"/>
      <w:lvlText w:val="•"/>
      <w:lvlJc w:val="left"/>
      <w:pPr>
        <w:tabs>
          <w:tab w:val="num" w:pos="1440"/>
        </w:tabs>
        <w:ind w:left="1440" w:hanging="360"/>
      </w:pPr>
      <w:rPr>
        <w:rFonts w:ascii="Arial" w:hAnsi="Arial" w:hint="default"/>
      </w:rPr>
    </w:lvl>
    <w:lvl w:ilvl="2" w:tplc="B76E95EC" w:tentative="1">
      <w:start w:val="1"/>
      <w:numFmt w:val="bullet"/>
      <w:lvlText w:val="•"/>
      <w:lvlJc w:val="left"/>
      <w:pPr>
        <w:tabs>
          <w:tab w:val="num" w:pos="2160"/>
        </w:tabs>
        <w:ind w:left="2160" w:hanging="360"/>
      </w:pPr>
      <w:rPr>
        <w:rFonts w:ascii="Arial" w:hAnsi="Arial" w:hint="default"/>
      </w:rPr>
    </w:lvl>
    <w:lvl w:ilvl="3" w:tplc="29169BEA" w:tentative="1">
      <w:start w:val="1"/>
      <w:numFmt w:val="bullet"/>
      <w:lvlText w:val="•"/>
      <w:lvlJc w:val="left"/>
      <w:pPr>
        <w:tabs>
          <w:tab w:val="num" w:pos="2880"/>
        </w:tabs>
        <w:ind w:left="2880" w:hanging="360"/>
      </w:pPr>
      <w:rPr>
        <w:rFonts w:ascii="Arial" w:hAnsi="Arial" w:hint="default"/>
      </w:rPr>
    </w:lvl>
    <w:lvl w:ilvl="4" w:tplc="F52C56DE" w:tentative="1">
      <w:start w:val="1"/>
      <w:numFmt w:val="bullet"/>
      <w:lvlText w:val="•"/>
      <w:lvlJc w:val="left"/>
      <w:pPr>
        <w:tabs>
          <w:tab w:val="num" w:pos="3600"/>
        </w:tabs>
        <w:ind w:left="3600" w:hanging="360"/>
      </w:pPr>
      <w:rPr>
        <w:rFonts w:ascii="Arial" w:hAnsi="Arial" w:hint="default"/>
      </w:rPr>
    </w:lvl>
    <w:lvl w:ilvl="5" w:tplc="072ED004" w:tentative="1">
      <w:start w:val="1"/>
      <w:numFmt w:val="bullet"/>
      <w:lvlText w:val="•"/>
      <w:lvlJc w:val="left"/>
      <w:pPr>
        <w:tabs>
          <w:tab w:val="num" w:pos="4320"/>
        </w:tabs>
        <w:ind w:left="4320" w:hanging="360"/>
      </w:pPr>
      <w:rPr>
        <w:rFonts w:ascii="Arial" w:hAnsi="Arial" w:hint="default"/>
      </w:rPr>
    </w:lvl>
    <w:lvl w:ilvl="6" w:tplc="CAAEF81E" w:tentative="1">
      <w:start w:val="1"/>
      <w:numFmt w:val="bullet"/>
      <w:lvlText w:val="•"/>
      <w:lvlJc w:val="left"/>
      <w:pPr>
        <w:tabs>
          <w:tab w:val="num" w:pos="5040"/>
        </w:tabs>
        <w:ind w:left="5040" w:hanging="360"/>
      </w:pPr>
      <w:rPr>
        <w:rFonts w:ascii="Arial" w:hAnsi="Arial" w:hint="default"/>
      </w:rPr>
    </w:lvl>
    <w:lvl w:ilvl="7" w:tplc="561CD7A2" w:tentative="1">
      <w:start w:val="1"/>
      <w:numFmt w:val="bullet"/>
      <w:lvlText w:val="•"/>
      <w:lvlJc w:val="left"/>
      <w:pPr>
        <w:tabs>
          <w:tab w:val="num" w:pos="5760"/>
        </w:tabs>
        <w:ind w:left="5760" w:hanging="360"/>
      </w:pPr>
      <w:rPr>
        <w:rFonts w:ascii="Arial" w:hAnsi="Arial" w:hint="default"/>
      </w:rPr>
    </w:lvl>
    <w:lvl w:ilvl="8" w:tplc="20E2E97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62191E5C"/>
    <w:multiLevelType w:val="multilevel"/>
    <w:tmpl w:val="B9EC17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99C43CF"/>
    <w:multiLevelType w:val="hybridMultilevel"/>
    <w:tmpl w:val="0F929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596468C"/>
    <w:multiLevelType w:val="hybridMultilevel"/>
    <w:tmpl w:val="1DDCE708"/>
    <w:lvl w:ilvl="0" w:tplc="2DD00856">
      <w:start w:val="9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3"/>
  </w:num>
  <w:num w:numId="3">
    <w:abstractNumId w:val="1"/>
  </w:num>
  <w:num w:numId="4">
    <w:abstractNumId w:val="5"/>
  </w:num>
  <w:num w:numId="5">
    <w:abstractNumId w:val="4"/>
  </w:num>
  <w:num w:numId="6">
    <w:abstractNumId w:val="0"/>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957BA6"/>
    <w:rsid w:val="00004E71"/>
    <w:rsid w:val="0001765A"/>
    <w:rsid w:val="00025527"/>
    <w:rsid w:val="00031F07"/>
    <w:rsid w:val="00041E44"/>
    <w:rsid w:val="00045B6E"/>
    <w:rsid w:val="000A2EAA"/>
    <w:rsid w:val="000B1772"/>
    <w:rsid w:val="000C5137"/>
    <w:rsid w:val="000D2221"/>
    <w:rsid w:val="000F498A"/>
    <w:rsid w:val="000F4C14"/>
    <w:rsid w:val="000F567C"/>
    <w:rsid w:val="00105079"/>
    <w:rsid w:val="001434F5"/>
    <w:rsid w:val="001435C3"/>
    <w:rsid w:val="001804C5"/>
    <w:rsid w:val="001D0E6D"/>
    <w:rsid w:val="00211FEE"/>
    <w:rsid w:val="002127A0"/>
    <w:rsid w:val="00233324"/>
    <w:rsid w:val="0024445C"/>
    <w:rsid w:val="00261C6B"/>
    <w:rsid w:val="00264A5F"/>
    <w:rsid w:val="002735D4"/>
    <w:rsid w:val="00273F55"/>
    <w:rsid w:val="00286750"/>
    <w:rsid w:val="00290162"/>
    <w:rsid w:val="002E2E7E"/>
    <w:rsid w:val="002E6C7F"/>
    <w:rsid w:val="003006F9"/>
    <w:rsid w:val="003129D0"/>
    <w:rsid w:val="00321FA5"/>
    <w:rsid w:val="00361918"/>
    <w:rsid w:val="003B19F5"/>
    <w:rsid w:val="003D354D"/>
    <w:rsid w:val="003F081C"/>
    <w:rsid w:val="003F3138"/>
    <w:rsid w:val="00411B80"/>
    <w:rsid w:val="0045115C"/>
    <w:rsid w:val="0045219F"/>
    <w:rsid w:val="004753A6"/>
    <w:rsid w:val="00491043"/>
    <w:rsid w:val="004A5506"/>
    <w:rsid w:val="004A7D27"/>
    <w:rsid w:val="004C11D9"/>
    <w:rsid w:val="004D52B9"/>
    <w:rsid w:val="004E1E68"/>
    <w:rsid w:val="004E4771"/>
    <w:rsid w:val="004F1F32"/>
    <w:rsid w:val="00505447"/>
    <w:rsid w:val="005136D7"/>
    <w:rsid w:val="00520127"/>
    <w:rsid w:val="00524A21"/>
    <w:rsid w:val="00532BE2"/>
    <w:rsid w:val="00541B9A"/>
    <w:rsid w:val="005474B4"/>
    <w:rsid w:val="0057026C"/>
    <w:rsid w:val="00576744"/>
    <w:rsid w:val="00594207"/>
    <w:rsid w:val="005B31B4"/>
    <w:rsid w:val="005D5D65"/>
    <w:rsid w:val="005E5609"/>
    <w:rsid w:val="005E67E1"/>
    <w:rsid w:val="00621D37"/>
    <w:rsid w:val="00654F87"/>
    <w:rsid w:val="006568E3"/>
    <w:rsid w:val="00684399"/>
    <w:rsid w:val="00691124"/>
    <w:rsid w:val="00693F6B"/>
    <w:rsid w:val="006B0404"/>
    <w:rsid w:val="006B5A68"/>
    <w:rsid w:val="006E1F8B"/>
    <w:rsid w:val="00712854"/>
    <w:rsid w:val="007222BB"/>
    <w:rsid w:val="0073609B"/>
    <w:rsid w:val="00736596"/>
    <w:rsid w:val="0074552E"/>
    <w:rsid w:val="007574EE"/>
    <w:rsid w:val="0077772A"/>
    <w:rsid w:val="0078034D"/>
    <w:rsid w:val="007841D2"/>
    <w:rsid w:val="00787C17"/>
    <w:rsid w:val="00796A3C"/>
    <w:rsid w:val="007A375D"/>
    <w:rsid w:val="007B1FE5"/>
    <w:rsid w:val="007B27F6"/>
    <w:rsid w:val="007D429A"/>
    <w:rsid w:val="007F7286"/>
    <w:rsid w:val="008050CD"/>
    <w:rsid w:val="00820191"/>
    <w:rsid w:val="00834A96"/>
    <w:rsid w:val="008360A0"/>
    <w:rsid w:val="00856D0A"/>
    <w:rsid w:val="00863833"/>
    <w:rsid w:val="008A7F98"/>
    <w:rsid w:val="008B3DF5"/>
    <w:rsid w:val="008C6102"/>
    <w:rsid w:val="008D67BF"/>
    <w:rsid w:val="00911DCE"/>
    <w:rsid w:val="00937516"/>
    <w:rsid w:val="00943629"/>
    <w:rsid w:val="00943CFD"/>
    <w:rsid w:val="00955299"/>
    <w:rsid w:val="00957BA6"/>
    <w:rsid w:val="009609CF"/>
    <w:rsid w:val="00985CA4"/>
    <w:rsid w:val="009A7FD0"/>
    <w:rsid w:val="009B37D4"/>
    <w:rsid w:val="009C2F92"/>
    <w:rsid w:val="009C4F9C"/>
    <w:rsid w:val="00A02C15"/>
    <w:rsid w:val="00A10768"/>
    <w:rsid w:val="00A34922"/>
    <w:rsid w:val="00A4379B"/>
    <w:rsid w:val="00A50AE1"/>
    <w:rsid w:val="00A557E9"/>
    <w:rsid w:val="00A61CEF"/>
    <w:rsid w:val="00A65E2A"/>
    <w:rsid w:val="00A716C7"/>
    <w:rsid w:val="00A85318"/>
    <w:rsid w:val="00A97C73"/>
    <w:rsid w:val="00AA1F7E"/>
    <w:rsid w:val="00AA20CC"/>
    <w:rsid w:val="00AA5F07"/>
    <w:rsid w:val="00AA6A15"/>
    <w:rsid w:val="00AB683F"/>
    <w:rsid w:val="00AB6B5D"/>
    <w:rsid w:val="00AE34D9"/>
    <w:rsid w:val="00AF6331"/>
    <w:rsid w:val="00B23D0E"/>
    <w:rsid w:val="00B24844"/>
    <w:rsid w:val="00B24D9A"/>
    <w:rsid w:val="00B25D4A"/>
    <w:rsid w:val="00B3733F"/>
    <w:rsid w:val="00B4790F"/>
    <w:rsid w:val="00B74814"/>
    <w:rsid w:val="00B8575C"/>
    <w:rsid w:val="00B862AF"/>
    <w:rsid w:val="00BA43B0"/>
    <w:rsid w:val="00BD5F72"/>
    <w:rsid w:val="00C32015"/>
    <w:rsid w:val="00C3439B"/>
    <w:rsid w:val="00C413FD"/>
    <w:rsid w:val="00C5332A"/>
    <w:rsid w:val="00C54FB4"/>
    <w:rsid w:val="00C92581"/>
    <w:rsid w:val="00CB1BC5"/>
    <w:rsid w:val="00CD1620"/>
    <w:rsid w:val="00CE00B2"/>
    <w:rsid w:val="00CE54D6"/>
    <w:rsid w:val="00CE5EF4"/>
    <w:rsid w:val="00D025BE"/>
    <w:rsid w:val="00D03BA1"/>
    <w:rsid w:val="00D11D1B"/>
    <w:rsid w:val="00D15A70"/>
    <w:rsid w:val="00D17BBD"/>
    <w:rsid w:val="00D316AF"/>
    <w:rsid w:val="00D36937"/>
    <w:rsid w:val="00D61863"/>
    <w:rsid w:val="00D711DE"/>
    <w:rsid w:val="00D831DE"/>
    <w:rsid w:val="00D84D96"/>
    <w:rsid w:val="00D86C9B"/>
    <w:rsid w:val="00D906D8"/>
    <w:rsid w:val="00DA5080"/>
    <w:rsid w:val="00DD5412"/>
    <w:rsid w:val="00DD5794"/>
    <w:rsid w:val="00DE6DD9"/>
    <w:rsid w:val="00DF0612"/>
    <w:rsid w:val="00E10492"/>
    <w:rsid w:val="00E14FF5"/>
    <w:rsid w:val="00E2245F"/>
    <w:rsid w:val="00E26DF8"/>
    <w:rsid w:val="00EA1B0C"/>
    <w:rsid w:val="00EA20BB"/>
    <w:rsid w:val="00EB03E3"/>
    <w:rsid w:val="00ED4A30"/>
    <w:rsid w:val="00ED4FA2"/>
    <w:rsid w:val="00EF5312"/>
    <w:rsid w:val="00F05F0E"/>
    <w:rsid w:val="00F0607B"/>
    <w:rsid w:val="00F1194B"/>
    <w:rsid w:val="00F15417"/>
    <w:rsid w:val="00F431C8"/>
    <w:rsid w:val="00F46092"/>
    <w:rsid w:val="00F5655C"/>
    <w:rsid w:val="00F702D9"/>
    <w:rsid w:val="00F76770"/>
    <w:rsid w:val="00F81881"/>
    <w:rsid w:val="00F97A15"/>
    <w:rsid w:val="00FB1A9E"/>
    <w:rsid w:val="00FD33AD"/>
    <w:rsid w:val="00FE79C9"/>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3E53B"/>
  <w15:chartTrackingRefBased/>
  <w15:docId w15:val="{F20A64E5-8D89-1B42-BF7E-DB7801CF7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F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957BA6"/>
    <w:rPr>
      <w:rFonts w:cs="Segoe UI"/>
      <w:sz w:val="18"/>
      <w:szCs w:val="18"/>
    </w:rPr>
  </w:style>
  <w:style w:type="character" w:customStyle="1" w:styleId="BalloonTextChar">
    <w:name w:val="Balloon Text Char"/>
    <w:basedOn w:val="DefaultParagraphFont"/>
    <w:link w:val="BalloonText"/>
    <w:uiPriority w:val="99"/>
    <w:rsid w:val="00957BA6"/>
    <w:rPr>
      <w:rFonts w:cs="Segoe UI"/>
      <w:sz w:val="18"/>
      <w:szCs w:val="18"/>
    </w:rPr>
  </w:style>
  <w:style w:type="paragraph" w:styleId="ListParagraph">
    <w:name w:val="List Paragraph"/>
    <w:basedOn w:val="Normal"/>
    <w:uiPriority w:val="34"/>
    <w:qFormat/>
    <w:rsid w:val="00957BA6"/>
    <w:pPr>
      <w:ind w:left="720"/>
      <w:contextualSpacing/>
    </w:pPr>
  </w:style>
  <w:style w:type="paragraph" w:customStyle="1" w:styleId="EndNoteBibliographyTitle">
    <w:name w:val="EndNote Bibliography Title"/>
    <w:basedOn w:val="Normal"/>
    <w:link w:val="EndNoteBibliographyTitleChar"/>
    <w:rsid w:val="00957BA6"/>
    <w:pPr>
      <w:jc w:val="center"/>
    </w:pPr>
    <w:rPr>
      <w:rFonts w:ascii="Calibri" w:hAnsi="Calibri" w:cs="Calibri"/>
      <w:lang w:val="en-US"/>
    </w:rPr>
  </w:style>
  <w:style w:type="character" w:customStyle="1" w:styleId="EndNoteBibliographyTitleChar">
    <w:name w:val="EndNote Bibliography Title Char"/>
    <w:basedOn w:val="DefaultParagraphFont"/>
    <w:link w:val="EndNoteBibliographyTitle"/>
    <w:rsid w:val="00957BA6"/>
    <w:rPr>
      <w:rFonts w:ascii="Calibri" w:hAnsi="Calibri" w:cs="Calibri"/>
      <w:lang w:val="en-US"/>
    </w:rPr>
  </w:style>
  <w:style w:type="paragraph" w:customStyle="1" w:styleId="EndNoteBibliography">
    <w:name w:val="EndNote Bibliography"/>
    <w:basedOn w:val="Normal"/>
    <w:link w:val="EndNoteBibliographyChar"/>
    <w:rsid w:val="00957BA6"/>
    <w:rPr>
      <w:rFonts w:ascii="Calibri" w:hAnsi="Calibri" w:cs="Calibri"/>
      <w:lang w:val="en-US"/>
    </w:rPr>
  </w:style>
  <w:style w:type="character" w:customStyle="1" w:styleId="EndNoteBibliographyChar">
    <w:name w:val="EndNote Bibliography Char"/>
    <w:basedOn w:val="DefaultParagraphFont"/>
    <w:link w:val="EndNoteBibliography"/>
    <w:rsid w:val="00957BA6"/>
    <w:rPr>
      <w:rFonts w:ascii="Calibri" w:hAnsi="Calibri" w:cs="Calibri"/>
      <w:lang w:val="en-US"/>
    </w:rPr>
  </w:style>
  <w:style w:type="character" w:styleId="Hyperlink">
    <w:name w:val="Hyperlink"/>
    <w:basedOn w:val="DefaultParagraphFont"/>
    <w:uiPriority w:val="99"/>
    <w:unhideWhenUsed/>
    <w:rsid w:val="00957BA6"/>
    <w:rPr>
      <w:color w:val="0563C1" w:themeColor="hyperlink"/>
      <w:u w:val="single"/>
    </w:rPr>
  </w:style>
  <w:style w:type="character" w:customStyle="1" w:styleId="UnresolvedMention1">
    <w:name w:val="Unresolved Mention1"/>
    <w:basedOn w:val="DefaultParagraphFont"/>
    <w:uiPriority w:val="99"/>
    <w:semiHidden/>
    <w:unhideWhenUsed/>
    <w:rsid w:val="00957BA6"/>
    <w:rPr>
      <w:color w:val="605E5C"/>
      <w:shd w:val="clear" w:color="auto" w:fill="E1DFDD"/>
    </w:rPr>
  </w:style>
  <w:style w:type="paragraph" w:customStyle="1" w:styleId="xmsonormal">
    <w:name w:val="x_msonormal"/>
    <w:basedOn w:val="Normal"/>
    <w:rsid w:val="00957BA6"/>
    <w:pPr>
      <w:spacing w:before="100" w:beforeAutospacing="1" w:after="100" w:afterAutospacing="1"/>
    </w:pPr>
    <w:rPr>
      <w:rFonts w:ascii="Times New Roman" w:hAnsi="Times New Roman" w:cs="Times New Roman"/>
      <w:lang w:val="en-GB" w:eastAsia="en-GB"/>
    </w:rPr>
  </w:style>
  <w:style w:type="character" w:customStyle="1" w:styleId="apple-converted-space">
    <w:name w:val="apple-converted-space"/>
    <w:basedOn w:val="DefaultParagraphFont"/>
    <w:rsid w:val="00957BA6"/>
  </w:style>
  <w:style w:type="character" w:styleId="CommentReference">
    <w:name w:val="annotation reference"/>
    <w:basedOn w:val="DefaultParagraphFont"/>
    <w:uiPriority w:val="99"/>
    <w:semiHidden/>
    <w:unhideWhenUsed/>
    <w:rsid w:val="00957BA6"/>
    <w:rPr>
      <w:sz w:val="16"/>
      <w:szCs w:val="16"/>
    </w:rPr>
  </w:style>
  <w:style w:type="paragraph" w:styleId="CommentText">
    <w:name w:val="annotation text"/>
    <w:basedOn w:val="Normal"/>
    <w:link w:val="CommentTextChar"/>
    <w:uiPriority w:val="99"/>
    <w:semiHidden/>
    <w:unhideWhenUsed/>
    <w:rsid w:val="00957BA6"/>
    <w:pPr>
      <w:spacing w:after="160"/>
    </w:pPr>
    <w:rPr>
      <w:rFonts w:ascii="Futura LT Pro Light" w:hAnsi="Futura LT Pro Light"/>
      <w:sz w:val="20"/>
      <w:szCs w:val="20"/>
      <w:lang w:val="en-GB"/>
    </w:rPr>
  </w:style>
  <w:style w:type="character" w:customStyle="1" w:styleId="CommentTextChar">
    <w:name w:val="Comment Text Char"/>
    <w:basedOn w:val="DefaultParagraphFont"/>
    <w:link w:val="CommentText"/>
    <w:uiPriority w:val="99"/>
    <w:semiHidden/>
    <w:rsid w:val="00957BA6"/>
    <w:rPr>
      <w:rFonts w:ascii="Futura LT Pro Light" w:hAnsi="Futura LT Pro Light"/>
      <w:sz w:val="20"/>
      <w:szCs w:val="20"/>
      <w:lang w:val="en-GB"/>
    </w:rPr>
  </w:style>
  <w:style w:type="paragraph" w:styleId="NormalWeb">
    <w:name w:val="Normal (Web)"/>
    <w:basedOn w:val="Normal"/>
    <w:uiPriority w:val="99"/>
    <w:unhideWhenUsed/>
    <w:rsid w:val="00957BA6"/>
    <w:pPr>
      <w:spacing w:before="100" w:beforeAutospacing="1" w:after="100" w:afterAutospacing="1"/>
    </w:pPr>
    <w:rPr>
      <w:rFonts w:ascii="Times New Roman" w:eastAsia="Times New Roman" w:hAnsi="Times New Roman" w:cs="Times New Roman"/>
      <w:lang w:val="en-GB"/>
    </w:rPr>
  </w:style>
  <w:style w:type="paragraph" w:styleId="CommentSubject">
    <w:name w:val="annotation subject"/>
    <w:basedOn w:val="CommentText"/>
    <w:next w:val="CommentText"/>
    <w:link w:val="CommentSubjectChar"/>
    <w:uiPriority w:val="99"/>
    <w:semiHidden/>
    <w:unhideWhenUsed/>
    <w:rsid w:val="00957BA6"/>
    <w:pPr>
      <w:spacing w:after="0"/>
    </w:pPr>
    <w:rPr>
      <w:b/>
      <w:bCs/>
    </w:rPr>
  </w:style>
  <w:style w:type="character" w:customStyle="1" w:styleId="CommentSubjectChar">
    <w:name w:val="Comment Subject Char"/>
    <w:basedOn w:val="CommentTextChar"/>
    <w:link w:val="CommentSubject"/>
    <w:uiPriority w:val="99"/>
    <w:semiHidden/>
    <w:rsid w:val="00957BA6"/>
    <w:rPr>
      <w:rFonts w:ascii="Futura LT Pro Light" w:hAnsi="Futura LT Pro Light"/>
      <w:b/>
      <w:bCs/>
      <w:sz w:val="20"/>
      <w:szCs w:val="20"/>
      <w:lang w:val="en-GB"/>
    </w:rPr>
  </w:style>
  <w:style w:type="table" w:styleId="TableGrid">
    <w:name w:val="Table Grid"/>
    <w:basedOn w:val="TableNormal"/>
    <w:uiPriority w:val="59"/>
    <w:rsid w:val="00957BA6"/>
    <w:rPr>
      <w:rFonts w:ascii="Arial" w:hAnsi="Arial" w:cs="Arial"/>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57BA6"/>
  </w:style>
  <w:style w:type="character" w:customStyle="1" w:styleId="UnresolvedMention2">
    <w:name w:val="Unresolved Mention2"/>
    <w:basedOn w:val="DefaultParagraphFont"/>
    <w:uiPriority w:val="99"/>
    <w:semiHidden/>
    <w:unhideWhenUsed/>
    <w:rsid w:val="00957BA6"/>
    <w:rPr>
      <w:color w:val="605E5C"/>
      <w:shd w:val="clear" w:color="auto" w:fill="E1DFDD"/>
    </w:rPr>
  </w:style>
  <w:style w:type="character" w:customStyle="1" w:styleId="UnresolvedMention3">
    <w:name w:val="Unresolved Mention3"/>
    <w:basedOn w:val="DefaultParagraphFont"/>
    <w:uiPriority w:val="99"/>
    <w:semiHidden/>
    <w:unhideWhenUsed/>
    <w:rsid w:val="00957BA6"/>
    <w:rPr>
      <w:color w:val="605E5C"/>
      <w:shd w:val="clear" w:color="auto" w:fill="E1DFDD"/>
    </w:rPr>
  </w:style>
  <w:style w:type="paragraph" w:styleId="Footer">
    <w:name w:val="footer"/>
    <w:basedOn w:val="Normal"/>
    <w:link w:val="FooterChar"/>
    <w:uiPriority w:val="99"/>
    <w:unhideWhenUsed/>
    <w:rsid w:val="00576744"/>
    <w:pPr>
      <w:tabs>
        <w:tab w:val="center" w:pos="4680"/>
        <w:tab w:val="right" w:pos="9360"/>
      </w:tabs>
    </w:pPr>
  </w:style>
  <w:style w:type="character" w:customStyle="1" w:styleId="FooterChar">
    <w:name w:val="Footer Char"/>
    <w:basedOn w:val="DefaultParagraphFont"/>
    <w:link w:val="Footer"/>
    <w:uiPriority w:val="99"/>
    <w:rsid w:val="00576744"/>
  </w:style>
  <w:style w:type="character" w:styleId="PageNumber">
    <w:name w:val="page number"/>
    <w:basedOn w:val="DefaultParagraphFont"/>
    <w:uiPriority w:val="99"/>
    <w:semiHidden/>
    <w:unhideWhenUsed/>
    <w:rsid w:val="005767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2854172">
      <w:bodyDiv w:val="1"/>
      <w:marLeft w:val="0"/>
      <w:marRight w:val="0"/>
      <w:marTop w:val="0"/>
      <w:marBottom w:val="0"/>
      <w:divBdr>
        <w:top w:val="none" w:sz="0" w:space="0" w:color="auto"/>
        <w:left w:val="none" w:sz="0" w:space="0" w:color="auto"/>
        <w:bottom w:val="none" w:sz="0" w:space="0" w:color="auto"/>
        <w:right w:val="none" w:sz="0" w:space="0" w:color="auto"/>
      </w:divBdr>
      <w:divsChild>
        <w:div w:id="38283281">
          <w:marLeft w:val="0"/>
          <w:marRight w:val="0"/>
          <w:marTop w:val="0"/>
          <w:marBottom w:val="0"/>
          <w:divBdr>
            <w:top w:val="none" w:sz="0" w:space="0" w:color="auto"/>
            <w:left w:val="none" w:sz="0" w:space="0" w:color="auto"/>
            <w:bottom w:val="none" w:sz="0" w:space="0" w:color="auto"/>
            <w:right w:val="none" w:sz="0" w:space="0" w:color="auto"/>
          </w:divBdr>
          <w:divsChild>
            <w:div w:id="1591815741">
              <w:marLeft w:val="0"/>
              <w:marRight w:val="0"/>
              <w:marTop w:val="0"/>
              <w:marBottom w:val="0"/>
              <w:divBdr>
                <w:top w:val="none" w:sz="0" w:space="0" w:color="auto"/>
                <w:left w:val="none" w:sz="0" w:space="0" w:color="auto"/>
                <w:bottom w:val="none" w:sz="0" w:space="0" w:color="auto"/>
                <w:right w:val="none" w:sz="0" w:space="0" w:color="auto"/>
              </w:divBdr>
              <w:divsChild>
                <w:div w:id="198642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084879">
      <w:bodyDiv w:val="1"/>
      <w:marLeft w:val="0"/>
      <w:marRight w:val="0"/>
      <w:marTop w:val="0"/>
      <w:marBottom w:val="0"/>
      <w:divBdr>
        <w:top w:val="none" w:sz="0" w:space="0" w:color="auto"/>
        <w:left w:val="none" w:sz="0" w:space="0" w:color="auto"/>
        <w:bottom w:val="none" w:sz="0" w:space="0" w:color="auto"/>
        <w:right w:val="none" w:sz="0" w:space="0" w:color="auto"/>
      </w:divBdr>
    </w:div>
    <w:div w:id="1996256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ysoi.org" TargetMode="External"/><Relationship Id="rId13" Type="http://schemas.openxmlformats.org/officeDocument/2006/relationships/hyperlink" Target="https://www.bamt.org/" TargetMode="External"/><Relationship Id="rId18" Type="http://schemas.openxmlformats.org/officeDocument/2006/relationships/hyperlink" Target="http://doi.org/10.1080/14613800500041796"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www.soundsofintent.org" TargetMode="External"/><Relationship Id="rId12" Type="http://schemas.openxmlformats.org/officeDocument/2006/relationships/hyperlink" Target="https://www.austmta.org.au/" TargetMode="External"/><Relationship Id="rId17" Type="http://schemas.openxmlformats.org/officeDocument/2006/relationships/hyperlink" Target="https://doi.org/10.1038/nrn1533" TargetMode="External"/><Relationship Id="rId2" Type="http://schemas.openxmlformats.org/officeDocument/2006/relationships/styles" Target="styles.xml"/><Relationship Id="rId16" Type="http://schemas.openxmlformats.org/officeDocument/2006/relationships/hyperlink" Target="http://doi.org/10.1016/j.jecp.2008.07.005" TargetMode="External"/><Relationship Id="rId20" Type="http://schemas.openxmlformats.org/officeDocument/2006/relationships/hyperlink" Target="http://doi.org/10.1177/1321103X1664263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el-assessment.com/"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doi.org/10.1111/desc.12100" TargetMode="External"/><Relationship Id="rId23" Type="http://schemas.openxmlformats.org/officeDocument/2006/relationships/fontTable" Target="fontTable.xml"/><Relationship Id="rId10" Type="http://schemas.openxmlformats.org/officeDocument/2006/relationships/hyperlink" Target="https://protect-au.mimecast.com/s/XxFzC4QZNwCWRDRZUOY1yx?domain=soundsofintent.org" TargetMode="External"/><Relationship Id="rId19" Type="http://schemas.openxmlformats.org/officeDocument/2006/relationships/hyperlink" Target="http://doi.org/10.1080/00754170500079651"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s://www.wfmt.info/"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7766</Words>
  <Characters>44267</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Grace Thompson</dc:creator>
  <cp:keywords/>
  <dc:description/>
  <cp:lastModifiedBy>Adam Ockelford</cp:lastModifiedBy>
  <cp:revision>2</cp:revision>
  <dcterms:created xsi:type="dcterms:W3CDTF">2021-02-24T09:08:00Z</dcterms:created>
  <dcterms:modified xsi:type="dcterms:W3CDTF">2021-02-24T09:08:00Z</dcterms:modified>
</cp:coreProperties>
</file>